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5E93" w14:textId="77777777" w:rsidR="00AC06C0" w:rsidRPr="007235D1" w:rsidRDefault="00AC06C0" w:rsidP="00FA43F5">
      <w:pPr>
        <w:pStyle w:val="Heading1"/>
      </w:pPr>
      <w:bookmarkStart w:id="0" w:name="_M439083569"/>
      <w:bookmarkStart w:id="1" w:name="_M439084637"/>
      <w:bookmarkEnd w:id="0"/>
      <w:bookmarkEnd w:id="1"/>
      <w:r w:rsidRPr="007235D1">
        <w:t>Appendix 1. Modeling Approach</w:t>
      </w:r>
    </w:p>
    <w:p w14:paraId="637D8C52" w14:textId="627D077E" w:rsidR="00946CAD" w:rsidRDefault="00946CAD" w:rsidP="00E74571">
      <w:pPr>
        <w:pStyle w:val="Heading2"/>
      </w:pPr>
      <w:r w:rsidRPr="007235D1">
        <w:t>Overview</w:t>
      </w:r>
    </w:p>
    <w:p w14:paraId="1D1AD252" w14:textId="77777777" w:rsidR="0088698A" w:rsidRPr="0088698A" w:rsidRDefault="0088698A" w:rsidP="0088698A"/>
    <w:p w14:paraId="6D3E0A9C" w14:textId="77777777" w:rsidR="00AC06C0" w:rsidRPr="007235D1" w:rsidRDefault="00AC06C0">
      <w:pPr>
        <w:pStyle w:val="BodyText"/>
        <w:autoSpaceDE w:val="0"/>
        <w:autoSpaceDN w:val="0"/>
        <w:adjustRightInd w:val="0"/>
        <w:rPr>
          <w:szCs w:val="24"/>
        </w:rPr>
      </w:pPr>
      <w:r w:rsidRPr="007235D1">
        <w:rPr>
          <w:szCs w:val="24"/>
        </w:rPr>
        <w:t>The model used to simulate the health and economic impact of Prevent is a Markov-based microsimulation model where a person’s current characteristics are used to predict health outcomes in the next year, with the process repeated annually for 10 years. In this section we provide an overview of the model; detailed technical documentation of the model data, methods, assumptions, and validation activities are published elsewhere (</w:t>
      </w:r>
      <w:r w:rsidRPr="007235D1">
        <w:rPr>
          <w:rStyle w:val="citebib"/>
          <w:sz w:val="22"/>
          <w:szCs w:val="24"/>
          <w:shd w:val="clear" w:color="auto" w:fill="auto"/>
        </w:rPr>
        <w:t>1</w:t>
      </w:r>
      <w:r w:rsidRPr="007235D1">
        <w:rPr>
          <w:szCs w:val="24"/>
        </w:rPr>
        <w:t>). Construction and validation of the model followed recommendations from the International Society for Pharmacoeconomics and Outcomes Research for best practices and transparency (</w:t>
      </w:r>
      <w:r w:rsidRPr="007235D1">
        <w:rPr>
          <w:rStyle w:val="citebib"/>
          <w:sz w:val="22"/>
          <w:szCs w:val="24"/>
          <w:shd w:val="clear" w:color="auto" w:fill="auto"/>
        </w:rPr>
        <w:t>2,3</w:t>
      </w:r>
      <w:r w:rsidRPr="007235D1">
        <w:rPr>
          <w:szCs w:val="24"/>
        </w:rPr>
        <w:t>). Validation activities include review by experts in obesity, endocrinology, modeling, and health economics; internal and external quantitative validation; and extensive sensitivity analysis. A schematic of the model is shown in Appendix Figure 1.</w:t>
      </w:r>
    </w:p>
    <w:p w14:paraId="002A0161" w14:textId="77777777" w:rsidR="00AC06C0" w:rsidRPr="007235D1" w:rsidRDefault="00AC06C0">
      <w:pPr>
        <w:pStyle w:val="BodyText"/>
        <w:autoSpaceDE w:val="0"/>
        <w:autoSpaceDN w:val="0"/>
        <w:adjustRightInd w:val="0"/>
        <w:rPr>
          <w:szCs w:val="24"/>
        </w:rPr>
      </w:pPr>
      <w:r w:rsidRPr="007235D1">
        <w:rPr>
          <w:szCs w:val="24"/>
        </w:rPr>
        <w:t>For each person in the sample we created a health risk profile that consisted of demographics (age, sex, race), the biometrics listed previously (SBP, DBP, A1c, HDL cholesterol, total cholesterol), current smoking status, and the presence of recognized obesity and diabetes-related comorbidities — hypertension, ischemic heart disease, congestive heart failure, renal failure, diabetic retinopathy, diabetic amputation, history of stroke, history of heart attack, history of 16 types of obesity-related cancers, major depression episodes, obstructive sleep apnea, and osteoarthritis (</w:t>
      </w:r>
      <w:r w:rsidRPr="007235D1">
        <w:rPr>
          <w:rStyle w:val="citebib"/>
          <w:sz w:val="22"/>
          <w:szCs w:val="24"/>
          <w:shd w:val="clear" w:color="auto" w:fill="auto"/>
        </w:rPr>
        <w:t>4,5</w:t>
      </w:r>
      <w:r w:rsidRPr="007235D1">
        <w:rPr>
          <w:szCs w:val="24"/>
        </w:rPr>
        <w:t>).</w:t>
      </w:r>
    </w:p>
    <w:p w14:paraId="0253E730" w14:textId="67D8DD9F" w:rsidR="00946CAD" w:rsidRDefault="00946CAD" w:rsidP="00946CAD">
      <w:pPr>
        <w:pStyle w:val="Heading2"/>
      </w:pPr>
      <w:r w:rsidRPr="007235D1">
        <w:t>Clinical outcomes</w:t>
      </w:r>
    </w:p>
    <w:p w14:paraId="290363E4" w14:textId="77777777" w:rsidR="0088698A" w:rsidRPr="0088698A" w:rsidRDefault="0088698A" w:rsidP="0088698A"/>
    <w:p w14:paraId="66839FB5" w14:textId="77777777" w:rsidR="00AC06C0" w:rsidRPr="007235D1" w:rsidRDefault="00AC06C0">
      <w:pPr>
        <w:pStyle w:val="BodyText"/>
        <w:autoSpaceDE w:val="0"/>
        <w:autoSpaceDN w:val="0"/>
        <w:adjustRightInd w:val="0"/>
        <w:rPr>
          <w:szCs w:val="24"/>
        </w:rPr>
      </w:pPr>
      <w:r w:rsidRPr="007235D1">
        <w:rPr>
          <w:szCs w:val="24"/>
        </w:rPr>
        <w:t>Prediction equations that relate a person’s health risk factors to annual change in disease states came from published clinical and observational studies and are described in detail elsewhere (</w:t>
      </w:r>
      <w:r w:rsidRPr="007235D1">
        <w:rPr>
          <w:rStyle w:val="citebib"/>
          <w:sz w:val="22"/>
          <w:szCs w:val="24"/>
          <w:shd w:val="clear" w:color="auto" w:fill="auto"/>
        </w:rPr>
        <w:t>1</w:t>
      </w:r>
      <w:r w:rsidRPr="007235D1">
        <w:rPr>
          <w:szCs w:val="24"/>
        </w:rPr>
        <w:t>). Annual changes in biometrics (SBP, DBP, total cholesterol and HDL cholesterol) were linked to age, sex, and BMI change using published parameters (</w:t>
      </w:r>
      <w:r w:rsidRPr="007235D1">
        <w:rPr>
          <w:rStyle w:val="citebib"/>
          <w:sz w:val="22"/>
          <w:szCs w:val="24"/>
          <w:shd w:val="clear" w:color="auto" w:fill="auto"/>
        </w:rPr>
        <w:t>1,6–8</w:t>
      </w:r>
      <w:r w:rsidRPr="007235D1">
        <w:rPr>
          <w:szCs w:val="24"/>
        </w:rPr>
        <w:t xml:space="preserve">). For patients where diabetes onset was simulated, then prediction equations for change in biometrics and diabetes sequelae came from the United Kingdom </w:t>
      </w:r>
      <w:r w:rsidRPr="007235D1">
        <w:rPr>
          <w:szCs w:val="24"/>
        </w:rPr>
        <w:lastRenderedPageBreak/>
        <w:t>Prospective Diabetes Study (UKPDS) Outcomes Model (</w:t>
      </w:r>
      <w:r w:rsidRPr="007235D1">
        <w:rPr>
          <w:rStyle w:val="citebib"/>
          <w:sz w:val="22"/>
          <w:szCs w:val="24"/>
          <w:shd w:val="clear" w:color="auto" w:fill="auto"/>
        </w:rPr>
        <w:t>9</w:t>
      </w:r>
      <w:r w:rsidRPr="007235D1">
        <w:rPr>
          <w:szCs w:val="24"/>
        </w:rPr>
        <w:t>). Change in A1c levels was linked to age, change in BMI, and total cholesterol (</w:t>
      </w:r>
      <w:r w:rsidRPr="007235D1">
        <w:rPr>
          <w:rStyle w:val="citebib"/>
          <w:sz w:val="22"/>
          <w:szCs w:val="24"/>
          <w:shd w:val="clear" w:color="auto" w:fill="auto"/>
        </w:rPr>
        <w:t>1</w:t>
      </w:r>
      <w:r w:rsidRPr="007235D1">
        <w:rPr>
          <w:szCs w:val="24"/>
        </w:rPr>
        <w:t>). Prediction equations for atrial fibrillation, left ventricular hypertrophy, ischemic heart disease, myocardial infarction, congestive heart failure, stroke, chronic kidney disease, renal failure, peripheral vascular disease, and diabetic retinopathy came from published sources (</w:t>
      </w:r>
      <w:r w:rsidRPr="007235D1">
        <w:rPr>
          <w:rStyle w:val="citebib"/>
          <w:sz w:val="22"/>
          <w:szCs w:val="24"/>
          <w:shd w:val="clear" w:color="auto" w:fill="auto"/>
        </w:rPr>
        <w:t>9–11</w:t>
      </w:r>
      <w:r w:rsidRPr="007235D1">
        <w:rPr>
          <w:szCs w:val="24"/>
        </w:rPr>
        <w:t>). The primary data source for equations modeling incidence of cardiovascular disease and adverse events for people without diabetes was the Framingham Heart Study (</w:t>
      </w:r>
      <w:r w:rsidRPr="007235D1">
        <w:rPr>
          <w:rStyle w:val="citebib"/>
          <w:sz w:val="22"/>
          <w:szCs w:val="24"/>
          <w:shd w:val="clear" w:color="auto" w:fill="auto"/>
        </w:rPr>
        <w:t>8,12–14</w:t>
      </w:r>
      <w:r w:rsidRPr="007235D1">
        <w:rPr>
          <w:szCs w:val="24"/>
        </w:rPr>
        <w:t>).</w:t>
      </w:r>
    </w:p>
    <w:p w14:paraId="6292C8CE" w14:textId="77777777" w:rsidR="00AC06C0" w:rsidRPr="007235D1" w:rsidRDefault="00AC06C0">
      <w:pPr>
        <w:pStyle w:val="BodyText"/>
        <w:autoSpaceDE w:val="0"/>
        <w:autoSpaceDN w:val="0"/>
        <w:adjustRightInd w:val="0"/>
        <w:rPr>
          <w:szCs w:val="24"/>
        </w:rPr>
      </w:pPr>
      <w:r w:rsidRPr="007235D1">
        <w:rPr>
          <w:szCs w:val="24"/>
        </w:rPr>
        <w:t>Although mortality probability was low among the population analyzed and there were few simulated deaths over 10 years among the sample analyzed, the simulation modeled all-cause and disease-specific annual mortality probability taking into account participant demographics, smoking status, and disease presence (</w:t>
      </w:r>
      <w:r w:rsidRPr="007235D1">
        <w:rPr>
          <w:rStyle w:val="citebib"/>
          <w:sz w:val="22"/>
          <w:szCs w:val="24"/>
          <w:shd w:val="clear" w:color="auto" w:fill="auto"/>
        </w:rPr>
        <w:t>9,15,16</w:t>
      </w:r>
      <w:r w:rsidRPr="007235D1">
        <w:rPr>
          <w:szCs w:val="24"/>
        </w:rPr>
        <w:t>). The impact of disease and aging on quality of life reduction reflects published findings for a nationally representative sample of US adults (</w:t>
      </w:r>
      <w:r w:rsidRPr="007235D1">
        <w:rPr>
          <w:rStyle w:val="citebib"/>
          <w:sz w:val="22"/>
          <w:szCs w:val="24"/>
          <w:shd w:val="clear" w:color="auto" w:fill="auto"/>
        </w:rPr>
        <w:t>17,18</w:t>
      </w:r>
      <w:r w:rsidRPr="007235D1">
        <w:rPr>
          <w:szCs w:val="24"/>
        </w:rPr>
        <w:t>).</w:t>
      </w:r>
    </w:p>
    <w:p w14:paraId="342E7E33" w14:textId="77777777" w:rsidR="00AC06C0" w:rsidRPr="007235D1" w:rsidRDefault="00AC06C0">
      <w:pPr>
        <w:pStyle w:val="BodyText"/>
        <w:autoSpaceDE w:val="0"/>
        <w:autoSpaceDN w:val="0"/>
        <w:adjustRightInd w:val="0"/>
        <w:rPr>
          <w:szCs w:val="24"/>
        </w:rPr>
      </w:pPr>
      <w:r w:rsidRPr="007235D1">
        <w:rPr>
          <w:szCs w:val="24"/>
        </w:rPr>
        <w:t>We used each person’s health profile at intervention start (time 0) to simulate disease onset and change in biometrics over the first year (year 1). The simulated health risk profile for year 1 was used to simulate health outcomes for year 2, with the process repeated through year 10. In the absence of Prevent, this scenario represents the natural history of disease. Then, we modified each patient’s risk factors at time 0 to reflect his or her change in body weight and change in A1c (from the Pilot study) (</w:t>
      </w:r>
      <w:r w:rsidRPr="007235D1">
        <w:rPr>
          <w:rStyle w:val="citebib"/>
          <w:sz w:val="22"/>
          <w:szCs w:val="24"/>
          <w:shd w:val="clear" w:color="auto" w:fill="auto"/>
        </w:rPr>
        <w:t>19</w:t>
      </w:r>
      <w:r w:rsidRPr="007235D1">
        <w:rPr>
          <w:szCs w:val="24"/>
        </w:rPr>
        <w:t>) achieved through Prevent and re-simulated outcomes reflecting the participants’ new health profile. Differences in simulated population health outcomes between the two scenarios (with and without Prevent) reflect the estimated health impact of weight loss and improved A1c associated with Prevent participation.</w:t>
      </w:r>
    </w:p>
    <w:p w14:paraId="76AC2B90" w14:textId="77777777" w:rsidR="00AC06C0" w:rsidRPr="007235D1" w:rsidRDefault="00AC06C0">
      <w:pPr>
        <w:pStyle w:val="BodyText"/>
        <w:autoSpaceDE w:val="0"/>
        <w:autoSpaceDN w:val="0"/>
        <w:adjustRightInd w:val="0"/>
        <w:rPr>
          <w:szCs w:val="24"/>
        </w:rPr>
      </w:pPr>
      <w:r w:rsidRPr="007235D1">
        <w:rPr>
          <w:szCs w:val="24"/>
        </w:rPr>
        <w:t xml:space="preserve">For the nonintervention scenario and for the intervention scenario for years 2 through 10, we modeled annual change in body weight associated with aging. The annual change in body weight associated with aging reflects average differences in BMI between subsequent ages using cross-sectional data with adults in the 2007–2008, 2009–2010, and 2011–2012 NHANES files. We estimated the relationship between age and BMI separately for men and women by BMI category (&lt;25.0, 25.0–29.9, or </w:t>
      </w:r>
      <w:r w:rsidRPr="007235D1">
        <w:rPr>
          <w:szCs w:val="24"/>
        </w:rPr>
        <w:lastRenderedPageBreak/>
        <w:t>≥30.0). Validation activities found that this approach produced weight change patterns similar to published findings using longitudinal data (</w:t>
      </w:r>
      <w:r w:rsidRPr="007235D1">
        <w:rPr>
          <w:rStyle w:val="citebib"/>
          <w:sz w:val="22"/>
          <w:szCs w:val="24"/>
          <w:shd w:val="clear" w:color="auto" w:fill="auto"/>
        </w:rPr>
        <w:t>20</w:t>
      </w:r>
      <w:r w:rsidRPr="007235D1">
        <w:rPr>
          <w:szCs w:val="24"/>
        </w:rPr>
        <w:t>).</w:t>
      </w:r>
    </w:p>
    <w:p w14:paraId="05BB1E05" w14:textId="767B5697" w:rsidR="00946CAD" w:rsidRDefault="00946CAD" w:rsidP="00946CAD">
      <w:pPr>
        <w:pStyle w:val="Heading2"/>
      </w:pPr>
      <w:r w:rsidRPr="007235D1">
        <w:t>Economic outcomes</w:t>
      </w:r>
    </w:p>
    <w:p w14:paraId="021BDBFA" w14:textId="77777777" w:rsidR="0088698A" w:rsidRPr="0088698A" w:rsidRDefault="0088698A" w:rsidP="0088698A"/>
    <w:p w14:paraId="461026A1" w14:textId="77777777" w:rsidR="00AC06C0" w:rsidRPr="007235D1" w:rsidRDefault="00AC06C0">
      <w:pPr>
        <w:pStyle w:val="BodyText"/>
        <w:autoSpaceDE w:val="0"/>
        <w:autoSpaceDN w:val="0"/>
        <w:adjustRightInd w:val="0"/>
        <w:rPr>
          <w:szCs w:val="24"/>
        </w:rPr>
      </w:pPr>
      <w:r w:rsidRPr="007235D1">
        <w:rPr>
          <w:szCs w:val="24"/>
        </w:rPr>
        <w:t>The model simulates annual medical expenditures based on demographics (age group, sex, race), the disease states modeled, smoking status, body weight status (normal weight, overweight, obese, and continuous BMI above 30). The prediction equation for medical expenditures came from generalized linear model with gamma distribution and log link, analyzing data from the 2006–2010 files (n = 165,913) of the Medical Expenditure Panel Survey (MEPS). Regression results are published elsewhere (</w:t>
      </w:r>
      <w:r w:rsidRPr="007235D1">
        <w:rPr>
          <w:rStyle w:val="citebib"/>
          <w:sz w:val="22"/>
          <w:szCs w:val="24"/>
          <w:shd w:val="clear" w:color="auto" w:fill="auto"/>
        </w:rPr>
        <w:t>1</w:t>
      </w:r>
      <w:r w:rsidRPr="007235D1">
        <w:rPr>
          <w:szCs w:val="24"/>
        </w:rPr>
        <w:t>). Costs associated with cancer (onset year and subsequent year) came from published sources (</w:t>
      </w:r>
      <w:r w:rsidRPr="007235D1">
        <w:rPr>
          <w:rStyle w:val="citebib"/>
          <w:sz w:val="22"/>
          <w:szCs w:val="24"/>
          <w:shd w:val="clear" w:color="auto" w:fill="auto"/>
        </w:rPr>
        <w:t>21,22</w:t>
      </w:r>
      <w:r w:rsidRPr="007235D1">
        <w:rPr>
          <w:szCs w:val="24"/>
        </w:rPr>
        <w:t>), as did costs for chronic kidney disease (</w:t>
      </w:r>
      <w:r w:rsidRPr="007235D1">
        <w:rPr>
          <w:rStyle w:val="citebib"/>
          <w:sz w:val="22"/>
          <w:szCs w:val="24"/>
          <w:shd w:val="clear" w:color="auto" w:fill="auto"/>
        </w:rPr>
        <w:t>23</w:t>
      </w:r>
      <w:r w:rsidRPr="007235D1">
        <w:rPr>
          <w:szCs w:val="24"/>
        </w:rPr>
        <w:t>), gallstone disease (</w:t>
      </w:r>
      <w:r w:rsidRPr="007235D1">
        <w:rPr>
          <w:rStyle w:val="citebib"/>
          <w:sz w:val="22"/>
          <w:szCs w:val="24"/>
          <w:shd w:val="clear" w:color="auto" w:fill="auto"/>
        </w:rPr>
        <w:t>24</w:t>
      </w:r>
      <w:r w:rsidRPr="007235D1">
        <w:rPr>
          <w:szCs w:val="24"/>
        </w:rPr>
        <w:t>), pneumonia (</w:t>
      </w:r>
      <w:r w:rsidRPr="007235D1">
        <w:rPr>
          <w:rStyle w:val="citebib"/>
          <w:sz w:val="22"/>
          <w:szCs w:val="24"/>
          <w:shd w:val="clear" w:color="auto" w:fill="auto"/>
        </w:rPr>
        <w:t>25</w:t>
      </w:r>
      <w:r w:rsidRPr="007235D1">
        <w:rPr>
          <w:szCs w:val="24"/>
        </w:rPr>
        <w:t>), pulmonary embolism (</w:t>
      </w:r>
      <w:r w:rsidRPr="007235D1">
        <w:rPr>
          <w:rStyle w:val="citebib"/>
          <w:sz w:val="22"/>
          <w:szCs w:val="24"/>
          <w:shd w:val="clear" w:color="auto" w:fill="auto"/>
        </w:rPr>
        <w:t>26</w:t>
      </w:r>
      <w:r w:rsidRPr="007235D1">
        <w:rPr>
          <w:szCs w:val="24"/>
        </w:rPr>
        <w:t>), osteoarthritis (</w:t>
      </w:r>
      <w:r w:rsidRPr="007235D1">
        <w:rPr>
          <w:rStyle w:val="citebib"/>
          <w:sz w:val="22"/>
          <w:szCs w:val="24"/>
          <w:shd w:val="clear" w:color="auto" w:fill="auto"/>
        </w:rPr>
        <w:t>27</w:t>
      </w:r>
      <w:r w:rsidRPr="007235D1">
        <w:rPr>
          <w:szCs w:val="24"/>
        </w:rPr>
        <w:t>), gastroesophageal reflux disease (</w:t>
      </w:r>
      <w:r w:rsidRPr="007235D1">
        <w:rPr>
          <w:rStyle w:val="citebib"/>
          <w:sz w:val="22"/>
          <w:szCs w:val="24"/>
          <w:shd w:val="clear" w:color="auto" w:fill="auto"/>
        </w:rPr>
        <w:t>28</w:t>
      </w:r>
      <w:r w:rsidRPr="007235D1">
        <w:rPr>
          <w:szCs w:val="24"/>
        </w:rPr>
        <w:t>), chronic back pain (</w:t>
      </w:r>
      <w:r w:rsidRPr="007235D1">
        <w:rPr>
          <w:rStyle w:val="citebib"/>
          <w:sz w:val="22"/>
          <w:szCs w:val="24"/>
          <w:shd w:val="clear" w:color="auto" w:fill="auto"/>
        </w:rPr>
        <w:t>29</w:t>
      </w:r>
      <w:r w:rsidRPr="007235D1">
        <w:rPr>
          <w:szCs w:val="24"/>
        </w:rPr>
        <w:t>), and non-alcoholic fatty liver disease (</w:t>
      </w:r>
      <w:r w:rsidRPr="007235D1">
        <w:rPr>
          <w:rStyle w:val="citebib"/>
          <w:sz w:val="22"/>
          <w:szCs w:val="24"/>
          <w:shd w:val="clear" w:color="auto" w:fill="auto"/>
        </w:rPr>
        <w:t>30</w:t>
      </w:r>
      <w:r w:rsidRPr="007235D1">
        <w:rPr>
          <w:szCs w:val="24"/>
        </w:rPr>
        <w:t>). These costs reflect annual costs for people living; the higher medical costs associated with end of life are based on published estimates (</w:t>
      </w:r>
      <w:r w:rsidRPr="007235D1">
        <w:rPr>
          <w:rStyle w:val="citebib"/>
          <w:sz w:val="22"/>
          <w:szCs w:val="24"/>
          <w:shd w:val="clear" w:color="auto" w:fill="auto"/>
        </w:rPr>
        <w:t>31</w:t>
      </w:r>
      <w:r w:rsidRPr="007235D1">
        <w:rPr>
          <w:szCs w:val="24"/>
        </w:rPr>
        <w:t>).</w:t>
      </w:r>
    </w:p>
    <w:p w14:paraId="74A6B6F1" w14:textId="77777777" w:rsidR="00AC06C0" w:rsidRPr="007235D1" w:rsidRDefault="00AC06C0">
      <w:pPr>
        <w:pStyle w:val="BodyText"/>
        <w:autoSpaceDE w:val="0"/>
        <w:autoSpaceDN w:val="0"/>
        <w:adjustRightInd w:val="0"/>
        <w:rPr>
          <w:szCs w:val="24"/>
        </w:rPr>
      </w:pPr>
      <w:r w:rsidRPr="007235D1">
        <w:rPr>
          <w:szCs w:val="24"/>
        </w:rPr>
        <w:t>Prediction equations for other economic outcomes (employment probability, earnings, missed work days, and receipt of Supplemental Security Income for disability) are based on regression analysis of 2008–2010 MEPS data linked with the National Health Interview Survey. Regression specifications and results are published elsewhere (</w:t>
      </w:r>
      <w:r w:rsidRPr="007235D1">
        <w:rPr>
          <w:rStyle w:val="citebib"/>
          <w:sz w:val="22"/>
          <w:szCs w:val="24"/>
          <w:shd w:val="clear" w:color="auto" w:fill="auto"/>
        </w:rPr>
        <w:t>1</w:t>
      </w:r>
      <w:r w:rsidRPr="007235D1">
        <w:rPr>
          <w:szCs w:val="24"/>
        </w:rPr>
        <w:t>). The same explanatory variables described above were used, with employed status (n = 25,296) and receipt of Supplemental Security Income for disability (n = 26,080) both estimated by logistic regression and annual missed work days (n = 18,699) for employed adults analyzed using negative binomial regression. Ordinary least squares regression with MEPS data (n = 165,913) modeled household income. Probability of employment and household income was simulated through age 70.</w:t>
      </w:r>
    </w:p>
    <w:p w14:paraId="3AC52E31" w14:textId="77777777" w:rsidR="00AC06C0" w:rsidRPr="00E74571" w:rsidRDefault="00AC06C0" w:rsidP="00E74571">
      <w:pPr>
        <w:pStyle w:val="Heading2"/>
      </w:pPr>
      <w:r w:rsidRPr="007235D1">
        <w:br w:type="page"/>
      </w:r>
      <w:r w:rsidRPr="00E74571">
        <w:lastRenderedPageBreak/>
        <w:t>Appendix Figure 1. Model Overview</w:t>
      </w:r>
    </w:p>
    <w:p w14:paraId="01D2B780" w14:textId="77777777" w:rsidR="0088698A" w:rsidRPr="0088698A" w:rsidRDefault="0088698A" w:rsidP="0088698A"/>
    <w:p w14:paraId="3989E458" w14:textId="77777777" w:rsidR="00AC06C0" w:rsidRPr="007235D1" w:rsidRDefault="006424DD">
      <w:pPr>
        <w:autoSpaceDE w:val="0"/>
        <w:autoSpaceDN w:val="0"/>
        <w:adjustRightInd w:val="0"/>
        <w:spacing w:line="480" w:lineRule="auto"/>
        <w:jc w:val="center"/>
      </w:pPr>
      <w:r>
        <w:pict w14:anchorId="7BD2B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itle: Appendix Figure 1. Model Overview - Description: The disease prevention microsimulation model (DPMM) captures both the indirect and indirect consequences of weight gain. An increase in body weight (body mass index) will directly increase the risk of many endocrine (eg, diabetes, prediabetes), cardiovascular (eg, CHF, IHD, LVH, dyslipidemia), cancer (eg, breast, cervical, liver), respiratory (eg, pneumonia), and other (eg, major depression, sleep apnea) conditions. Having these conditions will indirectly raise the risk of CKD, renal failure, amputation, blindness, stroke, PVD, myocardial infarction, and atrial fibrillation. Additionally, the model simulates possible intercorrelations between all the above conditions. For example, having hypertension will increase the risk of LVH, which in turn may lead to stroke and myocardial infarction." style="width:441pt;height:468.7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">
            <v:imagedata r:id="rId6" o:title="" cropbottom="-7f"/>
          </v:shape>
        </w:pict>
      </w:r>
    </w:p>
    <w:p w14:paraId="7A09D5F0" w14:textId="77777777" w:rsidR="00AC06C0" w:rsidRDefault="00AC06C0">
      <w:pPr>
        <w:pStyle w:val="BodyText"/>
        <w:autoSpaceDE w:val="0"/>
        <w:autoSpaceDN w:val="0"/>
        <w:adjustRightInd w:val="0"/>
        <w:rPr>
          <w:szCs w:val="24"/>
        </w:rPr>
      </w:pPr>
      <w:r w:rsidRPr="007235D1">
        <w:rPr>
          <w:szCs w:val="24"/>
        </w:rPr>
        <w:t xml:space="preserve">Note: Connecting lines show the items in the model that are linked. Abbreviations: BMI, body mass index; CHF, congestive heart failure; CKD, chronic kidney disease; DBP, diastolic blood pressure; GERD,  gastroesophageal reflux disease; HbA1c, hemoglobin A1c; HDL, high-density lipoprotein; IHD, ischemic heart disease; LVH, left ventricular hypertrophy; NAFLD, nonalcoholic fatty </w:t>
      </w:r>
      <w:r w:rsidRPr="007235D1">
        <w:rPr>
          <w:szCs w:val="24"/>
        </w:rPr>
        <w:lastRenderedPageBreak/>
        <w:t>liver disease; OSA, obstructive sleep apnea; PVD, peripheral vascular disease; SBP, systolic blood pressure.</w:t>
      </w:r>
    </w:p>
    <w:p w14:paraId="0BD66D64" w14:textId="4BEBB9C1" w:rsidR="0088698A" w:rsidRPr="00FA43F5" w:rsidRDefault="00C9699C" w:rsidP="00FA43F5">
      <w:pPr>
        <w:pStyle w:val="Heading2"/>
      </w:pPr>
      <w:r w:rsidRPr="00FA43F5">
        <w:t>References</w:t>
      </w:r>
      <w:bookmarkStart w:id="2" w:name="_GoBack"/>
      <w:bookmarkEnd w:id="2"/>
    </w:p>
    <w:p w14:paraId="5B26B36F" w14:textId="77777777" w:rsidR="000F1680" w:rsidRPr="000F1680" w:rsidRDefault="000F1680" w:rsidP="000F1680"/>
    <w:p w14:paraId="3DE518F5" w14:textId="3120D6C8" w:rsidR="00AC06C0" w:rsidRPr="007235D1" w:rsidRDefault="00AC06C0">
      <w:pPr>
        <w:pStyle w:val="References"/>
        <w:keepNext/>
        <w:tabs>
          <w:tab w:val="right" w:pos="540"/>
          <w:tab w:val="left" w:pos="720"/>
        </w:tabs>
        <w:autoSpaceDE w:val="0"/>
        <w:autoSpaceDN w:val="0"/>
        <w:adjustRightInd w:val="0"/>
        <w:rPr>
          <w:szCs w:val="24"/>
        </w:rPr>
      </w:pPr>
      <w:r w:rsidRPr="007235D1">
        <w:rPr>
          <w:rStyle w:val="bibnumber"/>
          <w:szCs w:val="24"/>
          <w:shd w:val="clear" w:color="auto" w:fill="auto"/>
        </w:rPr>
        <w:t>1</w:t>
      </w:r>
      <w:r w:rsidRPr="007235D1">
        <w:rPr>
          <w:szCs w:val="24"/>
        </w:rPr>
        <w:t>.</w:t>
      </w:r>
      <w:r w:rsidRPr="007235D1">
        <w:rPr>
          <w:szCs w:val="24"/>
        </w:rPr>
        <w:tab/>
      </w:r>
      <w:r w:rsidRPr="007235D1">
        <w:rPr>
          <w:rStyle w:val="bibsurname"/>
          <w:szCs w:val="24"/>
          <w:shd w:val="clear" w:color="auto" w:fill="auto"/>
        </w:rPr>
        <w:t>Dall</w:t>
      </w:r>
      <w:r w:rsidRPr="007235D1">
        <w:rPr>
          <w:szCs w:val="24"/>
        </w:rPr>
        <w:t xml:space="preserve"> </w:t>
      </w:r>
      <w:r w:rsidRPr="007235D1">
        <w:rPr>
          <w:rStyle w:val="bibfname"/>
          <w:szCs w:val="24"/>
          <w:shd w:val="clear" w:color="auto" w:fill="auto"/>
        </w:rPr>
        <w:t>TM</w:t>
      </w:r>
      <w:r w:rsidRPr="007235D1">
        <w:rPr>
          <w:szCs w:val="24"/>
        </w:rPr>
        <w:t xml:space="preserve">, </w:t>
      </w:r>
      <w:r w:rsidRPr="007235D1">
        <w:rPr>
          <w:rStyle w:val="bibsurname"/>
          <w:szCs w:val="24"/>
          <w:shd w:val="clear" w:color="auto" w:fill="auto"/>
        </w:rPr>
        <w:t>Storm</w:t>
      </w:r>
      <w:r w:rsidRPr="007235D1">
        <w:rPr>
          <w:szCs w:val="24"/>
        </w:rPr>
        <w:t xml:space="preserve"> </w:t>
      </w:r>
      <w:r w:rsidRPr="007235D1">
        <w:rPr>
          <w:rStyle w:val="bibfname"/>
          <w:szCs w:val="24"/>
          <w:shd w:val="clear" w:color="auto" w:fill="auto"/>
        </w:rPr>
        <w:t>MV</w:t>
      </w:r>
      <w:r w:rsidRPr="007235D1">
        <w:rPr>
          <w:szCs w:val="24"/>
        </w:rPr>
        <w:t xml:space="preserve">, </w:t>
      </w:r>
      <w:r w:rsidRPr="007235D1">
        <w:rPr>
          <w:rStyle w:val="bibsurname"/>
          <w:szCs w:val="24"/>
          <w:shd w:val="clear" w:color="auto" w:fill="auto"/>
        </w:rPr>
        <w:t>Semilla</w:t>
      </w:r>
      <w:r w:rsidRPr="007235D1">
        <w:rPr>
          <w:szCs w:val="24"/>
        </w:rPr>
        <w:t xml:space="preserve"> </w:t>
      </w:r>
      <w:r w:rsidRPr="007235D1">
        <w:rPr>
          <w:rStyle w:val="bibfname"/>
          <w:szCs w:val="24"/>
          <w:shd w:val="clear" w:color="auto" w:fill="auto"/>
        </w:rPr>
        <w:t>AP</w:t>
      </w:r>
      <w:r w:rsidRPr="007235D1">
        <w:rPr>
          <w:szCs w:val="24"/>
        </w:rPr>
        <w:t xml:space="preserve">, </w:t>
      </w:r>
      <w:r w:rsidRPr="007235D1">
        <w:rPr>
          <w:rStyle w:val="bibsurname"/>
          <w:szCs w:val="24"/>
          <w:shd w:val="clear" w:color="auto" w:fill="auto"/>
        </w:rPr>
        <w:t>Wintfeld</w:t>
      </w:r>
      <w:r w:rsidRPr="007235D1">
        <w:rPr>
          <w:szCs w:val="24"/>
        </w:rPr>
        <w:t xml:space="preserve"> </w:t>
      </w:r>
      <w:r w:rsidRPr="007235D1">
        <w:rPr>
          <w:rStyle w:val="bibfname"/>
          <w:szCs w:val="24"/>
          <w:shd w:val="clear" w:color="auto" w:fill="auto"/>
        </w:rPr>
        <w:t>N</w:t>
      </w:r>
      <w:r w:rsidRPr="007235D1">
        <w:rPr>
          <w:szCs w:val="24"/>
        </w:rPr>
        <w:t xml:space="preserve">, </w:t>
      </w:r>
      <w:r w:rsidRPr="007235D1">
        <w:rPr>
          <w:rStyle w:val="bibsurname"/>
          <w:szCs w:val="24"/>
          <w:shd w:val="clear" w:color="auto" w:fill="auto"/>
        </w:rPr>
        <w:t>O’Grady</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Narayan</w:t>
      </w:r>
      <w:r w:rsidRPr="007235D1">
        <w:rPr>
          <w:szCs w:val="24"/>
        </w:rPr>
        <w:t xml:space="preserve"> </w:t>
      </w:r>
      <w:r w:rsidRPr="007235D1">
        <w:rPr>
          <w:rStyle w:val="bibfname"/>
          <w:szCs w:val="24"/>
          <w:shd w:val="clear" w:color="auto" w:fill="auto"/>
        </w:rPr>
        <w:t>KMV</w:t>
      </w:r>
      <w:r w:rsidRPr="007235D1">
        <w:rPr>
          <w:szCs w:val="24"/>
        </w:rPr>
        <w:t xml:space="preserve">. </w:t>
      </w:r>
      <w:r w:rsidRPr="007235D1">
        <w:rPr>
          <w:rStyle w:val="bibarticle"/>
          <w:szCs w:val="24"/>
          <w:shd w:val="clear" w:color="auto" w:fill="auto"/>
        </w:rPr>
        <w:t>Value of lifestyle intervention to prevent diabetes and sequelae</w:t>
      </w:r>
      <w:r w:rsidRPr="007235D1">
        <w:rPr>
          <w:szCs w:val="24"/>
        </w:rPr>
        <w:t xml:space="preserve">. </w:t>
      </w:r>
      <w:r w:rsidRPr="007235D1">
        <w:rPr>
          <w:rStyle w:val="bibjournal"/>
          <w:szCs w:val="24"/>
          <w:shd w:val="clear" w:color="auto" w:fill="auto"/>
        </w:rPr>
        <w:t>Am J Prev Med</w:t>
      </w:r>
      <w:r w:rsidRPr="007235D1">
        <w:rPr>
          <w:szCs w:val="24"/>
        </w:rPr>
        <w:t xml:space="preserve"> </w:t>
      </w:r>
      <w:r w:rsidRPr="007235D1">
        <w:rPr>
          <w:rStyle w:val="bibyear"/>
          <w:szCs w:val="24"/>
          <w:shd w:val="clear" w:color="auto" w:fill="auto"/>
        </w:rPr>
        <w:t>2015</w:t>
      </w:r>
      <w:r w:rsidRPr="007235D1">
        <w:rPr>
          <w:szCs w:val="24"/>
        </w:rPr>
        <w:t>;</w:t>
      </w:r>
      <w:r w:rsidRPr="007235D1">
        <w:rPr>
          <w:rStyle w:val="bibvolume"/>
          <w:szCs w:val="24"/>
          <w:shd w:val="clear" w:color="auto" w:fill="auto"/>
        </w:rPr>
        <w:t>48</w:t>
      </w:r>
      <w:r w:rsidRPr="007235D1">
        <w:rPr>
          <w:szCs w:val="24"/>
        </w:rPr>
        <w:t>(</w:t>
      </w:r>
      <w:r w:rsidRPr="007235D1">
        <w:rPr>
          <w:rStyle w:val="bibissue"/>
          <w:szCs w:val="24"/>
          <w:shd w:val="clear" w:color="auto" w:fill="auto"/>
        </w:rPr>
        <w:t>3</w:t>
      </w:r>
      <w:r w:rsidRPr="007235D1">
        <w:rPr>
          <w:szCs w:val="24"/>
        </w:rPr>
        <w:t>):</w:t>
      </w:r>
      <w:r w:rsidRPr="007235D1">
        <w:rPr>
          <w:rStyle w:val="bibfpage"/>
          <w:szCs w:val="24"/>
          <w:shd w:val="clear" w:color="auto" w:fill="auto"/>
        </w:rPr>
        <w:t>271</w:t>
      </w:r>
      <w:r w:rsidRPr="007235D1">
        <w:rPr>
          <w:szCs w:val="24"/>
        </w:rPr>
        <w:t>–</w:t>
      </w:r>
      <w:r w:rsidRPr="007235D1">
        <w:rPr>
          <w:rStyle w:val="biblpage"/>
          <w:szCs w:val="24"/>
          <w:shd w:val="clear" w:color="auto" w:fill="auto"/>
        </w:rPr>
        <w:t>80</w:t>
      </w:r>
      <w:r w:rsidRPr="007235D1">
        <w:rPr>
          <w:szCs w:val="24"/>
        </w:rPr>
        <w:t xml:space="preserve">. </w:t>
      </w:r>
      <w:hyperlink r:id="rId7" w:history="1">
        <w:r w:rsidRPr="007235D1">
          <w:rPr>
            <w:rStyle w:val="bibdoi"/>
            <w:color w:val="0000FF"/>
            <w:szCs w:val="24"/>
            <w:u w:val="single"/>
            <w:shd w:val="clear" w:color="auto" w:fill="auto"/>
          </w:rPr>
          <w:t>http://dx.doi.org/10.1016/j.amepre.2014.10.003</w:t>
        </w:r>
      </w:hyperlink>
      <w:hyperlink r:id="rId8" w:history="1">
        <w:r w:rsidRPr="007235D1">
          <w:rPr>
            <w:rStyle w:val="bibmedline"/>
            <w:color w:val="0000FF"/>
            <w:szCs w:val="24"/>
            <w:u w:val="words"/>
          </w:rPr>
          <w:t xml:space="preserve"> PubMed</w:t>
        </w:r>
      </w:hyperlink>
    </w:p>
    <w:p w14:paraId="18FB433A" w14:textId="4CCBCA66"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w:t>
      </w:r>
      <w:r w:rsidRPr="007235D1">
        <w:rPr>
          <w:szCs w:val="24"/>
        </w:rPr>
        <w:t>.</w:t>
      </w:r>
      <w:r w:rsidRPr="007235D1">
        <w:rPr>
          <w:szCs w:val="24"/>
        </w:rPr>
        <w:tab/>
      </w:r>
      <w:r w:rsidRPr="007235D1">
        <w:rPr>
          <w:rStyle w:val="bibsurname"/>
          <w:szCs w:val="24"/>
          <w:shd w:val="clear" w:color="auto" w:fill="auto"/>
        </w:rPr>
        <w:t>Eddy</w:t>
      </w:r>
      <w:r w:rsidRPr="007235D1">
        <w:rPr>
          <w:szCs w:val="24"/>
        </w:rPr>
        <w:t xml:space="preserve"> </w:t>
      </w:r>
      <w:r w:rsidRPr="007235D1">
        <w:rPr>
          <w:rStyle w:val="bibfname"/>
          <w:szCs w:val="24"/>
          <w:shd w:val="clear" w:color="auto" w:fill="auto"/>
        </w:rPr>
        <w:t>DM</w:t>
      </w:r>
      <w:r w:rsidRPr="007235D1">
        <w:rPr>
          <w:szCs w:val="24"/>
        </w:rPr>
        <w:t xml:space="preserve">, </w:t>
      </w:r>
      <w:r w:rsidRPr="007235D1">
        <w:rPr>
          <w:rStyle w:val="bibsurname"/>
          <w:szCs w:val="24"/>
          <w:shd w:val="clear" w:color="auto" w:fill="auto"/>
        </w:rPr>
        <w:t>Hollingworth</w:t>
      </w:r>
      <w:r w:rsidRPr="007235D1">
        <w:rPr>
          <w:szCs w:val="24"/>
        </w:rPr>
        <w:t xml:space="preserve"> </w:t>
      </w:r>
      <w:r w:rsidRPr="007235D1">
        <w:rPr>
          <w:rStyle w:val="bibfname"/>
          <w:szCs w:val="24"/>
          <w:shd w:val="clear" w:color="auto" w:fill="auto"/>
        </w:rPr>
        <w:t>W</w:t>
      </w:r>
      <w:r w:rsidRPr="007235D1">
        <w:rPr>
          <w:szCs w:val="24"/>
        </w:rPr>
        <w:t xml:space="preserve">, </w:t>
      </w:r>
      <w:r w:rsidRPr="007235D1">
        <w:rPr>
          <w:rStyle w:val="bibsurname"/>
          <w:szCs w:val="24"/>
          <w:shd w:val="clear" w:color="auto" w:fill="auto"/>
        </w:rPr>
        <w:t>Caro</w:t>
      </w:r>
      <w:r w:rsidRPr="007235D1">
        <w:rPr>
          <w:szCs w:val="24"/>
        </w:rPr>
        <w:t xml:space="preserve"> </w:t>
      </w:r>
      <w:r w:rsidRPr="007235D1">
        <w:rPr>
          <w:rStyle w:val="bibfname"/>
          <w:szCs w:val="24"/>
          <w:shd w:val="clear" w:color="auto" w:fill="auto"/>
        </w:rPr>
        <w:t>JJ</w:t>
      </w:r>
      <w:r w:rsidRPr="007235D1">
        <w:rPr>
          <w:szCs w:val="24"/>
        </w:rPr>
        <w:t xml:space="preserve">, </w:t>
      </w:r>
      <w:r w:rsidRPr="007235D1">
        <w:rPr>
          <w:rStyle w:val="bibsurname"/>
          <w:szCs w:val="24"/>
          <w:shd w:val="clear" w:color="auto" w:fill="auto"/>
        </w:rPr>
        <w:t>Tsevat</w:t>
      </w:r>
      <w:r w:rsidRPr="007235D1">
        <w:rPr>
          <w:szCs w:val="24"/>
        </w:rPr>
        <w:t xml:space="preserve"> </w:t>
      </w:r>
      <w:r w:rsidRPr="007235D1">
        <w:rPr>
          <w:rStyle w:val="bibfname"/>
          <w:szCs w:val="24"/>
          <w:shd w:val="clear" w:color="auto" w:fill="auto"/>
        </w:rPr>
        <w:t>J</w:t>
      </w:r>
      <w:r w:rsidRPr="007235D1">
        <w:rPr>
          <w:szCs w:val="24"/>
        </w:rPr>
        <w:t xml:space="preserve">, </w:t>
      </w:r>
      <w:r w:rsidRPr="007235D1">
        <w:rPr>
          <w:rStyle w:val="bibsurname"/>
          <w:szCs w:val="24"/>
          <w:shd w:val="clear" w:color="auto" w:fill="auto"/>
        </w:rPr>
        <w:t>McDonald</w:t>
      </w:r>
      <w:r w:rsidRPr="007235D1">
        <w:rPr>
          <w:szCs w:val="24"/>
        </w:rPr>
        <w:t xml:space="preserve"> </w:t>
      </w:r>
      <w:r w:rsidRPr="007235D1">
        <w:rPr>
          <w:rStyle w:val="bibfname"/>
          <w:szCs w:val="24"/>
          <w:shd w:val="clear" w:color="auto" w:fill="auto"/>
        </w:rPr>
        <w:t>KM</w:t>
      </w:r>
      <w:r w:rsidRPr="007235D1">
        <w:rPr>
          <w:szCs w:val="24"/>
        </w:rPr>
        <w:t xml:space="preserve">, </w:t>
      </w:r>
      <w:r w:rsidRPr="007235D1">
        <w:rPr>
          <w:rStyle w:val="bibsurname"/>
          <w:szCs w:val="24"/>
          <w:shd w:val="clear" w:color="auto" w:fill="auto"/>
        </w:rPr>
        <w:t>Wong</w:t>
      </w:r>
      <w:r w:rsidRPr="007235D1">
        <w:rPr>
          <w:szCs w:val="24"/>
        </w:rPr>
        <w:t xml:space="preserve"> </w:t>
      </w:r>
      <w:r w:rsidRPr="007235D1">
        <w:rPr>
          <w:rStyle w:val="bibfname"/>
          <w:szCs w:val="24"/>
          <w:shd w:val="clear" w:color="auto" w:fill="auto"/>
        </w:rPr>
        <w:t>JB</w:t>
      </w:r>
      <w:r w:rsidRPr="007235D1">
        <w:rPr>
          <w:szCs w:val="24"/>
        </w:rPr>
        <w:t xml:space="preserve">; </w:t>
      </w:r>
      <w:r w:rsidRPr="007235D1">
        <w:rPr>
          <w:rStyle w:val="biborganization"/>
          <w:szCs w:val="24"/>
          <w:shd w:val="clear" w:color="auto" w:fill="auto"/>
        </w:rPr>
        <w:t>ISPOR</w:t>
      </w:r>
      <w:r w:rsidRPr="007235D1">
        <w:rPr>
          <w:rStyle w:val="biborganization"/>
          <w:rFonts w:ascii="Symbol" w:hAnsi="Symbol"/>
          <w:szCs w:val="24"/>
          <w:shd w:val="clear" w:color="auto" w:fill="auto"/>
        </w:rPr>
        <w:t></w:t>
      </w:r>
      <w:r w:rsidRPr="007235D1">
        <w:rPr>
          <w:rStyle w:val="biborganization"/>
          <w:szCs w:val="24"/>
          <w:shd w:val="clear" w:color="auto" w:fill="auto"/>
        </w:rPr>
        <w:t>SMDM Modeling Good Research Practices Task Force</w:t>
      </w:r>
      <w:r w:rsidRPr="007235D1">
        <w:rPr>
          <w:szCs w:val="24"/>
        </w:rPr>
        <w:t xml:space="preserve">. </w:t>
      </w:r>
      <w:r w:rsidRPr="007235D1">
        <w:rPr>
          <w:rStyle w:val="bibarticle"/>
          <w:szCs w:val="24"/>
          <w:shd w:val="clear" w:color="auto" w:fill="auto"/>
        </w:rPr>
        <w:t>Model transparency and validation: a report of the ISPOR-SMDM Modeling Good Research Practices Task Force—7.</w:t>
      </w:r>
      <w:r w:rsidRPr="007235D1">
        <w:rPr>
          <w:szCs w:val="24"/>
        </w:rPr>
        <w:t xml:space="preserve"> </w:t>
      </w:r>
      <w:r w:rsidRPr="007235D1">
        <w:rPr>
          <w:rStyle w:val="bibjournal"/>
          <w:szCs w:val="24"/>
          <w:shd w:val="clear" w:color="auto" w:fill="auto"/>
        </w:rPr>
        <w:t>Value Health</w:t>
      </w:r>
      <w:r w:rsidRPr="007235D1">
        <w:rPr>
          <w:szCs w:val="24"/>
        </w:rPr>
        <w:t xml:space="preserve"> </w:t>
      </w:r>
      <w:r w:rsidRPr="007235D1">
        <w:rPr>
          <w:rStyle w:val="bibyear"/>
          <w:szCs w:val="24"/>
          <w:shd w:val="clear" w:color="auto" w:fill="auto"/>
        </w:rPr>
        <w:t>2012</w:t>
      </w:r>
      <w:r w:rsidRPr="007235D1">
        <w:rPr>
          <w:szCs w:val="24"/>
        </w:rPr>
        <w:t>;</w:t>
      </w:r>
      <w:r w:rsidRPr="007235D1">
        <w:rPr>
          <w:rStyle w:val="bibvolume"/>
          <w:szCs w:val="24"/>
          <w:shd w:val="clear" w:color="auto" w:fill="auto"/>
        </w:rPr>
        <w:t>15</w:t>
      </w:r>
      <w:r w:rsidRPr="007235D1">
        <w:rPr>
          <w:szCs w:val="24"/>
        </w:rPr>
        <w:t>(</w:t>
      </w:r>
      <w:r w:rsidRPr="007235D1">
        <w:rPr>
          <w:rStyle w:val="bibissue"/>
          <w:szCs w:val="24"/>
          <w:shd w:val="clear" w:color="auto" w:fill="auto"/>
        </w:rPr>
        <w:t>6</w:t>
      </w:r>
      <w:r w:rsidRPr="007235D1">
        <w:rPr>
          <w:szCs w:val="24"/>
        </w:rPr>
        <w:t>):</w:t>
      </w:r>
      <w:r w:rsidRPr="007235D1">
        <w:rPr>
          <w:rStyle w:val="bibfpage"/>
          <w:szCs w:val="24"/>
          <w:shd w:val="clear" w:color="auto" w:fill="auto"/>
        </w:rPr>
        <w:t>843</w:t>
      </w:r>
      <w:r w:rsidRPr="007235D1">
        <w:rPr>
          <w:szCs w:val="24"/>
        </w:rPr>
        <w:t>–</w:t>
      </w:r>
      <w:r w:rsidRPr="007235D1">
        <w:rPr>
          <w:rStyle w:val="biblpage"/>
          <w:szCs w:val="24"/>
          <w:shd w:val="clear" w:color="auto" w:fill="auto"/>
        </w:rPr>
        <w:t>50</w:t>
      </w:r>
      <w:r w:rsidRPr="007235D1">
        <w:rPr>
          <w:szCs w:val="24"/>
        </w:rPr>
        <w:t xml:space="preserve">. </w:t>
      </w:r>
      <w:hyperlink r:id="rId9" w:history="1">
        <w:r w:rsidRPr="007235D1">
          <w:rPr>
            <w:rStyle w:val="bibdoi"/>
            <w:color w:val="0000FF"/>
            <w:szCs w:val="24"/>
            <w:u w:val="single"/>
            <w:shd w:val="clear" w:color="auto" w:fill="auto"/>
          </w:rPr>
          <w:t>http://dx.doi.org/10.1016/j.jval.2012.04.012</w:t>
        </w:r>
      </w:hyperlink>
      <w:hyperlink r:id="rId10" w:history="1">
        <w:r w:rsidRPr="007235D1">
          <w:rPr>
            <w:rStyle w:val="bibmedline"/>
            <w:color w:val="0000FF"/>
            <w:szCs w:val="24"/>
            <w:u w:val="words"/>
          </w:rPr>
          <w:t xml:space="preserve"> PubMed</w:t>
        </w:r>
      </w:hyperlink>
    </w:p>
    <w:p w14:paraId="7A4EC1D6" w14:textId="17ED52FC" w:rsidR="00AC06C0" w:rsidRPr="007235D1" w:rsidRDefault="00AC06C0">
      <w:pPr>
        <w:pStyle w:val="References"/>
        <w:tabs>
          <w:tab w:val="left" w:pos="90"/>
          <w:tab w:val="left" w:pos="270"/>
          <w:tab w:val="left" w:pos="360"/>
          <w:tab w:val="right" w:pos="900"/>
        </w:tabs>
        <w:autoSpaceDE w:val="0"/>
        <w:autoSpaceDN w:val="0"/>
        <w:adjustRightInd w:val="0"/>
        <w:rPr>
          <w:szCs w:val="24"/>
        </w:rPr>
      </w:pPr>
      <w:r w:rsidRPr="007235D1">
        <w:rPr>
          <w:rStyle w:val="bibnumber"/>
          <w:szCs w:val="24"/>
          <w:shd w:val="clear" w:color="auto" w:fill="auto"/>
        </w:rPr>
        <w:t>3</w:t>
      </w:r>
      <w:r w:rsidRPr="007235D1">
        <w:rPr>
          <w:szCs w:val="24"/>
        </w:rPr>
        <w:t>.</w:t>
      </w:r>
      <w:r w:rsidRPr="007235D1">
        <w:rPr>
          <w:szCs w:val="24"/>
        </w:rPr>
        <w:tab/>
      </w:r>
      <w:r w:rsidRPr="007235D1">
        <w:rPr>
          <w:rStyle w:val="bibsurname"/>
          <w:szCs w:val="24"/>
          <w:shd w:val="clear" w:color="auto" w:fill="auto"/>
        </w:rPr>
        <w:t>Law</w:t>
      </w:r>
      <w:r w:rsidRPr="007235D1">
        <w:rPr>
          <w:szCs w:val="24"/>
        </w:rPr>
        <w:t xml:space="preserve"> </w:t>
      </w:r>
      <w:r w:rsidRPr="007235D1">
        <w:rPr>
          <w:rStyle w:val="bibfname"/>
          <w:szCs w:val="24"/>
          <w:shd w:val="clear" w:color="auto" w:fill="auto"/>
        </w:rPr>
        <w:t>AM</w:t>
      </w:r>
      <w:r w:rsidRPr="007235D1">
        <w:rPr>
          <w:szCs w:val="24"/>
        </w:rPr>
        <w:t xml:space="preserve">. How to build valid and credible simulation models. In: Mason S, Hill R, Mönch L, Rose O, editors. Proceedings of the 40th Conference on Winter Simulation (WSC ’08); </w:t>
      </w:r>
      <w:r w:rsidRPr="007235D1">
        <w:rPr>
          <w:rStyle w:val="bibyear"/>
          <w:szCs w:val="24"/>
          <w:shd w:val="clear" w:color="auto" w:fill="auto"/>
        </w:rPr>
        <w:t>2008</w:t>
      </w:r>
      <w:r w:rsidRPr="007235D1">
        <w:rPr>
          <w:szCs w:val="24"/>
        </w:rPr>
        <w:t xml:space="preserve"> December 7–10; Miami, Florida.</w:t>
      </w:r>
    </w:p>
    <w:p w14:paraId="3A6F30AB" w14:textId="2B532228"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4</w:t>
      </w:r>
      <w:r w:rsidRPr="007235D1">
        <w:rPr>
          <w:szCs w:val="24"/>
        </w:rPr>
        <w:t>.</w:t>
      </w:r>
      <w:r w:rsidRPr="007235D1">
        <w:rPr>
          <w:szCs w:val="24"/>
        </w:rPr>
        <w:tab/>
      </w:r>
      <w:r w:rsidRPr="007235D1">
        <w:rPr>
          <w:rStyle w:val="biborganization"/>
          <w:szCs w:val="24"/>
          <w:shd w:val="clear" w:color="auto" w:fill="auto"/>
        </w:rPr>
        <w:t>American College of Cardiology/American Heart Association Task Force on Practice Guidelines, Obesity Expert Panel, 2013</w:t>
      </w:r>
      <w:r w:rsidRPr="007235D1">
        <w:rPr>
          <w:szCs w:val="24"/>
        </w:rPr>
        <w:t xml:space="preserve">. </w:t>
      </w:r>
      <w:r w:rsidRPr="007235D1">
        <w:rPr>
          <w:rStyle w:val="bibarticle"/>
          <w:szCs w:val="24"/>
          <w:shd w:val="clear" w:color="auto" w:fill="auto"/>
        </w:rPr>
        <w:t>Expert Panel Report: guidelines (2013) for the management of overweight and obesity in adults.</w:t>
      </w:r>
      <w:r w:rsidRPr="007235D1">
        <w:rPr>
          <w:szCs w:val="24"/>
        </w:rPr>
        <w:t xml:space="preserve"> </w:t>
      </w:r>
      <w:r w:rsidRPr="007235D1">
        <w:rPr>
          <w:rStyle w:val="bibjournal"/>
          <w:szCs w:val="24"/>
          <w:shd w:val="clear" w:color="auto" w:fill="auto"/>
        </w:rPr>
        <w:t>Obesity (Silver Spring)</w:t>
      </w:r>
      <w:r w:rsidRPr="007235D1">
        <w:rPr>
          <w:szCs w:val="24"/>
        </w:rPr>
        <w:t xml:space="preserve"> </w:t>
      </w:r>
      <w:r w:rsidRPr="007235D1">
        <w:rPr>
          <w:rStyle w:val="bibyear"/>
          <w:szCs w:val="24"/>
          <w:shd w:val="clear" w:color="auto" w:fill="auto"/>
        </w:rPr>
        <w:t>2014</w:t>
      </w:r>
      <w:r w:rsidRPr="007235D1">
        <w:rPr>
          <w:szCs w:val="24"/>
        </w:rPr>
        <w:t>;</w:t>
      </w:r>
      <w:r w:rsidRPr="007235D1">
        <w:rPr>
          <w:rStyle w:val="bibvolume"/>
          <w:szCs w:val="24"/>
          <w:shd w:val="clear" w:color="auto" w:fill="auto"/>
        </w:rPr>
        <w:t>22</w:t>
      </w:r>
      <w:r w:rsidRPr="007235D1">
        <w:rPr>
          <w:szCs w:val="24"/>
        </w:rPr>
        <w:t>(</w:t>
      </w:r>
      <w:r w:rsidRPr="007235D1">
        <w:rPr>
          <w:rStyle w:val="bibissue"/>
          <w:szCs w:val="24"/>
          <w:shd w:val="clear" w:color="auto" w:fill="auto"/>
        </w:rPr>
        <w:t>S2</w:t>
      </w:r>
      <w:r w:rsidRPr="007235D1">
        <w:rPr>
          <w:szCs w:val="24"/>
        </w:rPr>
        <w:t xml:space="preserve">, </w:t>
      </w:r>
      <w:r w:rsidRPr="007235D1">
        <w:rPr>
          <w:rStyle w:val="bibsuppl"/>
          <w:szCs w:val="24"/>
          <w:shd w:val="clear" w:color="auto" w:fill="auto"/>
        </w:rPr>
        <w:t>Suppl 2</w:t>
      </w:r>
      <w:r w:rsidRPr="007235D1">
        <w:rPr>
          <w:szCs w:val="24"/>
        </w:rPr>
        <w:t>):</w:t>
      </w:r>
      <w:r w:rsidRPr="007235D1">
        <w:rPr>
          <w:rStyle w:val="bibfpage"/>
          <w:szCs w:val="24"/>
          <w:shd w:val="clear" w:color="auto" w:fill="auto"/>
        </w:rPr>
        <w:t>S41</w:t>
      </w:r>
      <w:r w:rsidRPr="007235D1">
        <w:rPr>
          <w:szCs w:val="24"/>
        </w:rPr>
        <w:t>–</w:t>
      </w:r>
      <w:r w:rsidRPr="007235D1">
        <w:rPr>
          <w:rStyle w:val="biblpage"/>
          <w:szCs w:val="24"/>
          <w:shd w:val="clear" w:color="auto" w:fill="auto"/>
        </w:rPr>
        <w:t>410</w:t>
      </w:r>
      <w:r w:rsidRPr="007235D1">
        <w:rPr>
          <w:szCs w:val="24"/>
        </w:rPr>
        <w:t xml:space="preserve">. </w:t>
      </w:r>
      <w:hyperlink r:id="rId11" w:history="1">
        <w:r w:rsidRPr="007235D1">
          <w:rPr>
            <w:rStyle w:val="bibdoi"/>
            <w:color w:val="0000FF"/>
            <w:szCs w:val="24"/>
            <w:u w:val="single"/>
            <w:shd w:val="clear" w:color="auto" w:fill="auto"/>
          </w:rPr>
          <w:t>http://dx.doi.org/10.1002/oby.20660</w:t>
        </w:r>
      </w:hyperlink>
      <w:hyperlink r:id="rId12" w:history="1">
        <w:r w:rsidRPr="007235D1">
          <w:rPr>
            <w:rStyle w:val="bibmedline"/>
            <w:color w:val="0000FF"/>
            <w:szCs w:val="24"/>
            <w:u w:val="words"/>
          </w:rPr>
          <w:t xml:space="preserve"> PubMed</w:t>
        </w:r>
      </w:hyperlink>
    </w:p>
    <w:p w14:paraId="56AAE8C3" w14:textId="2FCC5B87" w:rsidR="00AC06C0" w:rsidRPr="007235D1" w:rsidRDefault="00AC06C0" w:rsidP="007340C6">
      <w:pPr>
        <w:pStyle w:val="References"/>
        <w:tabs>
          <w:tab w:val="right" w:pos="540"/>
          <w:tab w:val="left" w:pos="720"/>
        </w:tabs>
        <w:autoSpaceDE w:val="0"/>
        <w:autoSpaceDN w:val="0"/>
        <w:adjustRightInd w:val="0"/>
        <w:rPr>
          <w:szCs w:val="24"/>
        </w:rPr>
      </w:pPr>
      <w:r w:rsidRPr="007235D1">
        <w:rPr>
          <w:rStyle w:val="bibnumber"/>
          <w:szCs w:val="24"/>
          <w:shd w:val="clear" w:color="auto" w:fill="auto"/>
        </w:rPr>
        <w:t>5</w:t>
      </w:r>
      <w:r w:rsidRPr="007235D1">
        <w:rPr>
          <w:szCs w:val="24"/>
        </w:rPr>
        <w:t>.</w:t>
      </w:r>
      <w:r w:rsidRPr="007235D1">
        <w:rPr>
          <w:szCs w:val="24"/>
        </w:rPr>
        <w:tab/>
      </w:r>
      <w:r w:rsidRPr="007235D1">
        <w:rPr>
          <w:rStyle w:val="biborganization"/>
          <w:szCs w:val="24"/>
          <w:shd w:val="clear" w:color="auto" w:fill="auto"/>
        </w:rPr>
        <w:t>American Diabetes Association</w:t>
      </w:r>
      <w:r w:rsidRPr="007235D1">
        <w:rPr>
          <w:szCs w:val="24"/>
        </w:rPr>
        <w:t xml:space="preserve">. </w:t>
      </w:r>
      <w:r w:rsidRPr="007235D1">
        <w:rPr>
          <w:rStyle w:val="bibarticle"/>
          <w:szCs w:val="24"/>
          <w:shd w:val="clear" w:color="auto" w:fill="auto"/>
        </w:rPr>
        <w:t>Standards of medical care in diabetes — 2015.</w:t>
      </w:r>
      <w:r w:rsidRPr="007235D1">
        <w:rPr>
          <w:szCs w:val="24"/>
        </w:rPr>
        <w:t xml:space="preserve"> </w:t>
      </w:r>
      <w:r w:rsidRPr="007235D1">
        <w:rPr>
          <w:rStyle w:val="bibjournal"/>
          <w:szCs w:val="24"/>
          <w:shd w:val="clear" w:color="auto" w:fill="auto"/>
        </w:rPr>
        <w:t>Diabetes Care</w:t>
      </w:r>
      <w:r w:rsidRPr="007235D1">
        <w:rPr>
          <w:szCs w:val="24"/>
        </w:rPr>
        <w:t xml:space="preserve"> </w:t>
      </w:r>
      <w:r w:rsidRPr="007235D1">
        <w:rPr>
          <w:rStyle w:val="bibyear"/>
          <w:szCs w:val="24"/>
          <w:shd w:val="clear" w:color="auto" w:fill="auto"/>
        </w:rPr>
        <w:t>2015</w:t>
      </w:r>
      <w:r w:rsidRPr="007235D1">
        <w:rPr>
          <w:szCs w:val="24"/>
        </w:rPr>
        <w:t>;</w:t>
      </w:r>
      <w:r w:rsidRPr="007235D1">
        <w:rPr>
          <w:rStyle w:val="bibvolume"/>
          <w:szCs w:val="24"/>
          <w:shd w:val="clear" w:color="auto" w:fill="auto"/>
        </w:rPr>
        <w:t>38</w:t>
      </w:r>
      <w:r w:rsidRPr="007235D1">
        <w:rPr>
          <w:szCs w:val="24"/>
        </w:rPr>
        <w:t>:</w:t>
      </w:r>
      <w:r w:rsidRPr="007235D1">
        <w:rPr>
          <w:rStyle w:val="bibfpage"/>
          <w:szCs w:val="24"/>
          <w:shd w:val="clear" w:color="auto" w:fill="auto"/>
        </w:rPr>
        <w:t>S1</w:t>
      </w:r>
      <w:r w:rsidRPr="007235D1">
        <w:rPr>
          <w:szCs w:val="24"/>
        </w:rPr>
        <w:t>–</w:t>
      </w:r>
      <w:r w:rsidRPr="007235D1">
        <w:rPr>
          <w:rStyle w:val="biblpage"/>
          <w:szCs w:val="24"/>
          <w:shd w:val="clear" w:color="auto" w:fill="auto"/>
        </w:rPr>
        <w:t>93</w:t>
      </w:r>
      <w:r w:rsidRPr="007235D1">
        <w:rPr>
          <w:szCs w:val="24"/>
        </w:rPr>
        <w:t>.</w:t>
      </w:r>
      <w:r w:rsidR="007340C6" w:rsidRPr="007235D1">
        <w:rPr>
          <w:szCs w:val="24"/>
        </w:rPr>
        <w:t xml:space="preserve"> </w:t>
      </w:r>
      <w:hyperlink r:id="rId13" w:history="1">
        <w:r w:rsidR="0078098D" w:rsidRPr="0078098D">
          <w:rPr>
            <w:rStyle w:val="Hyperlink"/>
            <w:color w:val="3333FF"/>
            <w:szCs w:val="24"/>
          </w:rPr>
          <w:t>http://care.diabetesjournals.org/content/suppl/2014/12/23/38.Supplement_1.DC1/January_Supplement_Combined_Final.6-99.pdf.%20</w:t>
        </w:r>
      </w:hyperlink>
      <w:r w:rsidR="0078098D">
        <w:rPr>
          <w:szCs w:val="24"/>
        </w:rPr>
        <w:t xml:space="preserve"> </w:t>
      </w:r>
      <w:r w:rsidR="007340C6" w:rsidRPr="007235D1">
        <w:t>Accessed December 29, 2015.</w:t>
      </w:r>
    </w:p>
    <w:p w14:paraId="75B0561B" w14:textId="25F402F6"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6</w:t>
      </w:r>
      <w:r w:rsidRPr="007235D1">
        <w:rPr>
          <w:szCs w:val="24"/>
        </w:rPr>
        <w:t>.</w:t>
      </w:r>
      <w:r w:rsidRPr="007235D1">
        <w:rPr>
          <w:szCs w:val="24"/>
        </w:rPr>
        <w:tab/>
      </w:r>
      <w:r w:rsidRPr="007235D1">
        <w:rPr>
          <w:rStyle w:val="bibsurname"/>
          <w:szCs w:val="24"/>
          <w:shd w:val="clear" w:color="auto" w:fill="auto"/>
        </w:rPr>
        <w:t>Neter</w:t>
      </w:r>
      <w:r w:rsidRPr="007235D1">
        <w:rPr>
          <w:szCs w:val="24"/>
        </w:rPr>
        <w:t xml:space="preserve"> </w:t>
      </w:r>
      <w:r w:rsidRPr="007235D1">
        <w:rPr>
          <w:rStyle w:val="bibfname"/>
          <w:szCs w:val="24"/>
          <w:shd w:val="clear" w:color="auto" w:fill="auto"/>
        </w:rPr>
        <w:t>JE</w:t>
      </w:r>
      <w:r w:rsidRPr="007235D1">
        <w:rPr>
          <w:szCs w:val="24"/>
        </w:rPr>
        <w:t xml:space="preserve">, </w:t>
      </w:r>
      <w:r w:rsidRPr="007235D1">
        <w:rPr>
          <w:rStyle w:val="bibsurname"/>
          <w:szCs w:val="24"/>
          <w:shd w:val="clear" w:color="auto" w:fill="auto"/>
        </w:rPr>
        <w:t>Stam</w:t>
      </w:r>
      <w:r w:rsidRPr="007235D1">
        <w:rPr>
          <w:szCs w:val="24"/>
        </w:rPr>
        <w:t xml:space="preserve"> </w:t>
      </w:r>
      <w:r w:rsidRPr="007235D1">
        <w:rPr>
          <w:rStyle w:val="bibfname"/>
          <w:szCs w:val="24"/>
          <w:shd w:val="clear" w:color="auto" w:fill="auto"/>
        </w:rPr>
        <w:t>BE</w:t>
      </w:r>
      <w:r w:rsidRPr="007235D1">
        <w:rPr>
          <w:szCs w:val="24"/>
        </w:rPr>
        <w:t xml:space="preserve">, </w:t>
      </w:r>
      <w:r w:rsidRPr="007235D1">
        <w:rPr>
          <w:rStyle w:val="bibsurname"/>
          <w:szCs w:val="24"/>
          <w:shd w:val="clear" w:color="auto" w:fill="auto"/>
        </w:rPr>
        <w:t>Kok</w:t>
      </w:r>
      <w:r w:rsidRPr="007235D1">
        <w:rPr>
          <w:szCs w:val="24"/>
        </w:rPr>
        <w:t xml:space="preserve"> </w:t>
      </w:r>
      <w:r w:rsidRPr="007235D1">
        <w:rPr>
          <w:rStyle w:val="bibfname"/>
          <w:szCs w:val="24"/>
          <w:shd w:val="clear" w:color="auto" w:fill="auto"/>
        </w:rPr>
        <w:t>FJ</w:t>
      </w:r>
      <w:r w:rsidRPr="007235D1">
        <w:rPr>
          <w:szCs w:val="24"/>
        </w:rPr>
        <w:t xml:space="preserve">, </w:t>
      </w:r>
      <w:r w:rsidRPr="007235D1">
        <w:rPr>
          <w:rStyle w:val="bibsurname"/>
          <w:szCs w:val="24"/>
          <w:shd w:val="clear" w:color="auto" w:fill="auto"/>
        </w:rPr>
        <w:t>Grobbee</w:t>
      </w:r>
      <w:r w:rsidRPr="007235D1">
        <w:rPr>
          <w:szCs w:val="24"/>
        </w:rPr>
        <w:t xml:space="preserve"> </w:t>
      </w:r>
      <w:r w:rsidRPr="007235D1">
        <w:rPr>
          <w:rStyle w:val="bibfname"/>
          <w:szCs w:val="24"/>
          <w:shd w:val="clear" w:color="auto" w:fill="auto"/>
        </w:rPr>
        <w:t>DE</w:t>
      </w:r>
      <w:r w:rsidRPr="007235D1">
        <w:rPr>
          <w:szCs w:val="24"/>
        </w:rPr>
        <w:t xml:space="preserve">, </w:t>
      </w:r>
      <w:r w:rsidRPr="007235D1">
        <w:rPr>
          <w:rStyle w:val="bibsurname"/>
          <w:szCs w:val="24"/>
          <w:shd w:val="clear" w:color="auto" w:fill="auto"/>
        </w:rPr>
        <w:t>Geleijnse</w:t>
      </w:r>
      <w:r w:rsidRPr="007235D1">
        <w:rPr>
          <w:szCs w:val="24"/>
        </w:rPr>
        <w:t xml:space="preserve"> </w:t>
      </w:r>
      <w:r w:rsidRPr="007235D1">
        <w:rPr>
          <w:rStyle w:val="bibfname"/>
          <w:szCs w:val="24"/>
          <w:shd w:val="clear" w:color="auto" w:fill="auto"/>
        </w:rPr>
        <w:t>JM</w:t>
      </w:r>
      <w:r w:rsidRPr="007235D1">
        <w:rPr>
          <w:szCs w:val="24"/>
        </w:rPr>
        <w:t xml:space="preserve">. </w:t>
      </w:r>
      <w:r w:rsidRPr="007235D1">
        <w:rPr>
          <w:rStyle w:val="bibarticle"/>
          <w:szCs w:val="24"/>
          <w:shd w:val="clear" w:color="auto" w:fill="auto"/>
        </w:rPr>
        <w:t>Influence of weight reduction on blood pressure: a meta-analysis of randomized controlled trials.</w:t>
      </w:r>
      <w:r w:rsidRPr="007235D1">
        <w:rPr>
          <w:szCs w:val="24"/>
        </w:rPr>
        <w:t xml:space="preserve"> </w:t>
      </w:r>
      <w:r w:rsidRPr="007235D1">
        <w:rPr>
          <w:rStyle w:val="bibjournal"/>
          <w:szCs w:val="24"/>
          <w:shd w:val="clear" w:color="auto" w:fill="auto"/>
        </w:rPr>
        <w:t>Hypertension</w:t>
      </w:r>
      <w:r w:rsidRPr="007235D1">
        <w:rPr>
          <w:szCs w:val="24"/>
        </w:rPr>
        <w:t xml:space="preserve"> </w:t>
      </w:r>
      <w:r w:rsidRPr="007235D1">
        <w:rPr>
          <w:rStyle w:val="bibyear"/>
          <w:szCs w:val="24"/>
          <w:shd w:val="clear" w:color="auto" w:fill="auto"/>
        </w:rPr>
        <w:t>2003</w:t>
      </w:r>
      <w:r w:rsidRPr="007235D1">
        <w:rPr>
          <w:szCs w:val="24"/>
        </w:rPr>
        <w:t>;</w:t>
      </w:r>
      <w:r w:rsidRPr="007235D1">
        <w:rPr>
          <w:rStyle w:val="bibvolume"/>
          <w:szCs w:val="24"/>
          <w:shd w:val="clear" w:color="auto" w:fill="auto"/>
        </w:rPr>
        <w:t>42</w:t>
      </w:r>
      <w:r w:rsidRPr="007235D1">
        <w:rPr>
          <w:szCs w:val="24"/>
        </w:rPr>
        <w:t>(</w:t>
      </w:r>
      <w:r w:rsidRPr="007235D1">
        <w:rPr>
          <w:rStyle w:val="bibissue"/>
          <w:szCs w:val="24"/>
          <w:shd w:val="clear" w:color="auto" w:fill="auto"/>
        </w:rPr>
        <w:t>5</w:t>
      </w:r>
      <w:r w:rsidRPr="007235D1">
        <w:rPr>
          <w:szCs w:val="24"/>
        </w:rPr>
        <w:t>):</w:t>
      </w:r>
      <w:r w:rsidRPr="007235D1">
        <w:rPr>
          <w:rStyle w:val="bibfpage"/>
          <w:szCs w:val="24"/>
          <w:shd w:val="clear" w:color="auto" w:fill="auto"/>
        </w:rPr>
        <w:t>878</w:t>
      </w:r>
      <w:r w:rsidRPr="007235D1">
        <w:rPr>
          <w:szCs w:val="24"/>
        </w:rPr>
        <w:t>–</w:t>
      </w:r>
      <w:r w:rsidRPr="007235D1">
        <w:rPr>
          <w:rStyle w:val="biblpage"/>
          <w:szCs w:val="24"/>
          <w:shd w:val="clear" w:color="auto" w:fill="auto"/>
        </w:rPr>
        <w:t>84</w:t>
      </w:r>
      <w:r w:rsidRPr="007235D1">
        <w:rPr>
          <w:szCs w:val="24"/>
        </w:rPr>
        <w:t xml:space="preserve">. </w:t>
      </w:r>
      <w:hyperlink r:id="rId14" w:history="1">
        <w:r w:rsidRPr="007235D1">
          <w:rPr>
            <w:rStyle w:val="bibdoi"/>
            <w:color w:val="0000FF"/>
            <w:szCs w:val="24"/>
            <w:u w:val="single"/>
            <w:shd w:val="clear" w:color="auto" w:fill="auto"/>
          </w:rPr>
          <w:t>http://dx.doi.org/10.1161/01.HYP.0000094221.86888.AE</w:t>
        </w:r>
      </w:hyperlink>
      <w:hyperlink r:id="rId15" w:history="1">
        <w:r w:rsidRPr="007235D1">
          <w:rPr>
            <w:rStyle w:val="bibmedline"/>
            <w:color w:val="0000FF"/>
            <w:szCs w:val="24"/>
            <w:u w:val="words"/>
          </w:rPr>
          <w:t xml:space="preserve"> PubMed</w:t>
        </w:r>
      </w:hyperlink>
    </w:p>
    <w:p w14:paraId="08E43EC6" w14:textId="4A8690A5"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7</w:t>
      </w:r>
      <w:r w:rsidRPr="007235D1">
        <w:rPr>
          <w:szCs w:val="24"/>
        </w:rPr>
        <w:t>.</w:t>
      </w:r>
      <w:r w:rsidRPr="007235D1">
        <w:rPr>
          <w:szCs w:val="24"/>
        </w:rPr>
        <w:tab/>
      </w:r>
      <w:r w:rsidRPr="007235D1">
        <w:rPr>
          <w:rStyle w:val="bibsurname"/>
          <w:szCs w:val="24"/>
          <w:shd w:val="clear" w:color="auto" w:fill="auto"/>
        </w:rPr>
        <w:t>Heianza</w:t>
      </w:r>
      <w:r w:rsidRPr="007235D1">
        <w:rPr>
          <w:szCs w:val="24"/>
        </w:rPr>
        <w:t xml:space="preserve"> </w:t>
      </w:r>
      <w:r w:rsidRPr="007235D1">
        <w:rPr>
          <w:rStyle w:val="bibfname"/>
          <w:szCs w:val="24"/>
          <w:shd w:val="clear" w:color="auto" w:fill="auto"/>
        </w:rPr>
        <w:t>Y</w:t>
      </w:r>
      <w:r w:rsidRPr="007235D1">
        <w:rPr>
          <w:szCs w:val="24"/>
        </w:rPr>
        <w:t xml:space="preserve">, </w:t>
      </w:r>
      <w:r w:rsidRPr="007235D1">
        <w:rPr>
          <w:rStyle w:val="bibsurname"/>
          <w:szCs w:val="24"/>
          <w:shd w:val="clear" w:color="auto" w:fill="auto"/>
        </w:rPr>
        <w:t>Arase</w:t>
      </w:r>
      <w:r w:rsidRPr="007235D1">
        <w:rPr>
          <w:szCs w:val="24"/>
        </w:rPr>
        <w:t xml:space="preserve"> </w:t>
      </w:r>
      <w:r w:rsidRPr="007235D1">
        <w:rPr>
          <w:rStyle w:val="bibfname"/>
          <w:szCs w:val="24"/>
          <w:shd w:val="clear" w:color="auto" w:fill="auto"/>
        </w:rPr>
        <w:t>Y</w:t>
      </w:r>
      <w:r w:rsidRPr="007235D1">
        <w:rPr>
          <w:szCs w:val="24"/>
        </w:rPr>
        <w:t xml:space="preserve">, </w:t>
      </w:r>
      <w:r w:rsidRPr="007235D1">
        <w:rPr>
          <w:rStyle w:val="bibsurname"/>
          <w:szCs w:val="24"/>
          <w:shd w:val="clear" w:color="auto" w:fill="auto"/>
        </w:rPr>
        <w:t>Fujihara</w:t>
      </w:r>
      <w:r w:rsidRPr="007235D1">
        <w:rPr>
          <w:szCs w:val="24"/>
        </w:rPr>
        <w:t xml:space="preserve"> </w:t>
      </w:r>
      <w:r w:rsidRPr="007235D1">
        <w:rPr>
          <w:rStyle w:val="bibfname"/>
          <w:szCs w:val="24"/>
          <w:shd w:val="clear" w:color="auto" w:fill="auto"/>
        </w:rPr>
        <w:t>K</w:t>
      </w:r>
      <w:r w:rsidRPr="007235D1">
        <w:rPr>
          <w:szCs w:val="24"/>
        </w:rPr>
        <w:t xml:space="preserve">, </w:t>
      </w:r>
      <w:r w:rsidRPr="007235D1">
        <w:rPr>
          <w:rStyle w:val="bibsurname"/>
          <w:szCs w:val="24"/>
          <w:shd w:val="clear" w:color="auto" w:fill="auto"/>
        </w:rPr>
        <w:t>Hsieh</w:t>
      </w:r>
      <w:r w:rsidRPr="007235D1">
        <w:rPr>
          <w:szCs w:val="24"/>
        </w:rPr>
        <w:t xml:space="preserve"> </w:t>
      </w:r>
      <w:r w:rsidRPr="007235D1">
        <w:rPr>
          <w:rStyle w:val="bibfname"/>
          <w:szCs w:val="24"/>
          <w:shd w:val="clear" w:color="auto" w:fill="auto"/>
        </w:rPr>
        <w:t>SD</w:t>
      </w:r>
      <w:r w:rsidRPr="007235D1">
        <w:rPr>
          <w:szCs w:val="24"/>
        </w:rPr>
        <w:t xml:space="preserve">, </w:t>
      </w:r>
      <w:r w:rsidRPr="007235D1">
        <w:rPr>
          <w:rStyle w:val="bibsurname"/>
          <w:szCs w:val="24"/>
          <w:shd w:val="clear" w:color="auto" w:fill="auto"/>
        </w:rPr>
        <w:t>Saito</w:t>
      </w:r>
      <w:r w:rsidRPr="007235D1">
        <w:rPr>
          <w:szCs w:val="24"/>
        </w:rPr>
        <w:t xml:space="preserve"> </w:t>
      </w:r>
      <w:r w:rsidRPr="007235D1">
        <w:rPr>
          <w:rStyle w:val="bibfname"/>
          <w:szCs w:val="24"/>
          <w:shd w:val="clear" w:color="auto" w:fill="auto"/>
        </w:rPr>
        <w:t>K</w:t>
      </w:r>
      <w:r w:rsidRPr="007235D1">
        <w:rPr>
          <w:szCs w:val="24"/>
        </w:rPr>
        <w:t xml:space="preserve">, </w:t>
      </w:r>
      <w:r w:rsidRPr="007235D1">
        <w:rPr>
          <w:rStyle w:val="bibsurname"/>
          <w:szCs w:val="24"/>
          <w:shd w:val="clear" w:color="auto" w:fill="auto"/>
        </w:rPr>
        <w:t>Tsuji</w:t>
      </w:r>
      <w:r w:rsidRPr="007235D1">
        <w:rPr>
          <w:szCs w:val="24"/>
        </w:rPr>
        <w:t xml:space="preserve"> </w:t>
      </w:r>
      <w:r w:rsidRPr="007235D1">
        <w:rPr>
          <w:rStyle w:val="bibfname"/>
          <w:szCs w:val="24"/>
          <w:shd w:val="clear" w:color="auto" w:fill="auto"/>
        </w:rPr>
        <w:t>H</w:t>
      </w:r>
      <w:r w:rsidRPr="007235D1">
        <w:rPr>
          <w:szCs w:val="24"/>
        </w:rPr>
        <w:t xml:space="preserve">, </w:t>
      </w:r>
      <w:r w:rsidRPr="007235D1">
        <w:rPr>
          <w:rStyle w:val="bibetal"/>
          <w:szCs w:val="24"/>
          <w:shd w:val="clear" w:color="auto" w:fill="auto"/>
        </w:rPr>
        <w:t>et al.</w:t>
      </w:r>
      <w:r w:rsidRPr="007235D1">
        <w:rPr>
          <w:szCs w:val="24"/>
        </w:rPr>
        <w:t xml:space="preserve"> </w:t>
      </w:r>
      <w:r w:rsidRPr="007235D1">
        <w:rPr>
          <w:rStyle w:val="bibarticle"/>
          <w:szCs w:val="24"/>
          <w:shd w:val="clear" w:color="auto" w:fill="auto"/>
        </w:rPr>
        <w:t>Longitudinal trajectories of HbA1c and fasting plasma glucose levels during the development of type 2 diabetes: the Toranomon Hospital Health Management Center Study 7 (TOPICS 7).</w:t>
      </w:r>
      <w:r w:rsidRPr="007235D1">
        <w:rPr>
          <w:szCs w:val="24"/>
        </w:rPr>
        <w:t xml:space="preserve"> </w:t>
      </w:r>
      <w:r w:rsidRPr="007235D1">
        <w:rPr>
          <w:rStyle w:val="bibjournal"/>
          <w:szCs w:val="24"/>
          <w:shd w:val="clear" w:color="auto" w:fill="auto"/>
        </w:rPr>
        <w:t>Diabetes Care</w:t>
      </w:r>
      <w:r w:rsidRPr="007235D1">
        <w:rPr>
          <w:szCs w:val="24"/>
        </w:rPr>
        <w:t xml:space="preserve"> </w:t>
      </w:r>
      <w:r w:rsidRPr="007235D1">
        <w:rPr>
          <w:rStyle w:val="bibyear"/>
          <w:szCs w:val="24"/>
          <w:shd w:val="clear" w:color="auto" w:fill="auto"/>
        </w:rPr>
        <w:t>2012</w:t>
      </w:r>
      <w:r w:rsidRPr="007235D1">
        <w:rPr>
          <w:szCs w:val="24"/>
        </w:rPr>
        <w:t>;</w:t>
      </w:r>
      <w:r w:rsidRPr="007235D1">
        <w:rPr>
          <w:rStyle w:val="bibvolume"/>
          <w:szCs w:val="24"/>
          <w:shd w:val="clear" w:color="auto" w:fill="auto"/>
        </w:rPr>
        <w:t>35</w:t>
      </w:r>
      <w:r w:rsidRPr="007235D1">
        <w:rPr>
          <w:szCs w:val="24"/>
        </w:rPr>
        <w:t>(</w:t>
      </w:r>
      <w:r w:rsidRPr="007235D1">
        <w:rPr>
          <w:rStyle w:val="bibissue"/>
          <w:szCs w:val="24"/>
          <w:shd w:val="clear" w:color="auto" w:fill="auto"/>
        </w:rPr>
        <w:t>5</w:t>
      </w:r>
      <w:r w:rsidRPr="007235D1">
        <w:rPr>
          <w:szCs w:val="24"/>
        </w:rPr>
        <w:t>):</w:t>
      </w:r>
      <w:r w:rsidRPr="007235D1">
        <w:rPr>
          <w:rStyle w:val="bibfpage"/>
          <w:szCs w:val="24"/>
          <w:shd w:val="clear" w:color="auto" w:fill="auto"/>
        </w:rPr>
        <w:t>1050</w:t>
      </w:r>
      <w:r w:rsidRPr="007235D1">
        <w:rPr>
          <w:szCs w:val="24"/>
        </w:rPr>
        <w:t>–</w:t>
      </w:r>
      <w:r w:rsidRPr="007235D1">
        <w:rPr>
          <w:rStyle w:val="biblpage"/>
          <w:szCs w:val="24"/>
          <w:shd w:val="clear" w:color="auto" w:fill="auto"/>
        </w:rPr>
        <w:t>2</w:t>
      </w:r>
      <w:r w:rsidRPr="007235D1">
        <w:rPr>
          <w:szCs w:val="24"/>
        </w:rPr>
        <w:t xml:space="preserve">. </w:t>
      </w:r>
      <w:hyperlink r:id="rId16" w:history="1">
        <w:r w:rsidRPr="007235D1">
          <w:rPr>
            <w:rStyle w:val="bibdoi"/>
            <w:color w:val="0000FF"/>
            <w:szCs w:val="24"/>
            <w:u w:val="single"/>
            <w:shd w:val="clear" w:color="auto" w:fill="auto"/>
          </w:rPr>
          <w:t>http://dx.doi.org/10.2337/dc11-1793</w:t>
        </w:r>
      </w:hyperlink>
      <w:hyperlink r:id="rId17" w:history="1">
        <w:r w:rsidRPr="007235D1">
          <w:rPr>
            <w:rStyle w:val="bibmedline"/>
            <w:color w:val="0000FF"/>
            <w:szCs w:val="24"/>
            <w:u w:val="words"/>
          </w:rPr>
          <w:t xml:space="preserve"> PubMed</w:t>
        </w:r>
      </w:hyperlink>
    </w:p>
    <w:p w14:paraId="3748FA3D" w14:textId="588E9656"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8</w:t>
      </w:r>
      <w:r w:rsidRPr="007235D1">
        <w:rPr>
          <w:szCs w:val="24"/>
        </w:rPr>
        <w:t>.</w:t>
      </w:r>
      <w:r w:rsidRPr="007235D1">
        <w:rPr>
          <w:szCs w:val="24"/>
        </w:rPr>
        <w:tab/>
      </w:r>
      <w:r w:rsidRPr="007235D1">
        <w:rPr>
          <w:rStyle w:val="bibsurname"/>
          <w:szCs w:val="24"/>
          <w:shd w:val="clear" w:color="auto" w:fill="auto"/>
        </w:rPr>
        <w:t>Wilson</w:t>
      </w:r>
      <w:r w:rsidRPr="007235D1">
        <w:rPr>
          <w:szCs w:val="24"/>
        </w:rPr>
        <w:t xml:space="preserve"> </w:t>
      </w:r>
      <w:r w:rsidRPr="007235D1">
        <w:rPr>
          <w:rStyle w:val="bibfname"/>
          <w:szCs w:val="24"/>
          <w:shd w:val="clear" w:color="auto" w:fill="auto"/>
        </w:rPr>
        <w:t>PW</w:t>
      </w:r>
      <w:r w:rsidRPr="007235D1">
        <w:rPr>
          <w:szCs w:val="24"/>
        </w:rPr>
        <w:t xml:space="preserve">, </w:t>
      </w:r>
      <w:r w:rsidRPr="007235D1">
        <w:rPr>
          <w:rStyle w:val="bibsurname"/>
          <w:szCs w:val="24"/>
          <w:shd w:val="clear" w:color="auto" w:fill="auto"/>
        </w:rPr>
        <w:t>Anderson</w:t>
      </w:r>
      <w:r w:rsidRPr="007235D1">
        <w:rPr>
          <w:szCs w:val="24"/>
        </w:rPr>
        <w:t xml:space="preserve"> </w:t>
      </w:r>
      <w:r w:rsidRPr="007235D1">
        <w:rPr>
          <w:rStyle w:val="bibfname"/>
          <w:szCs w:val="24"/>
          <w:shd w:val="clear" w:color="auto" w:fill="auto"/>
        </w:rPr>
        <w:t>KM</w:t>
      </w:r>
      <w:r w:rsidRPr="007235D1">
        <w:rPr>
          <w:szCs w:val="24"/>
        </w:rPr>
        <w:t xml:space="preserve">, </w:t>
      </w:r>
      <w:r w:rsidRPr="007235D1">
        <w:rPr>
          <w:rStyle w:val="bibsurname"/>
          <w:szCs w:val="24"/>
          <w:shd w:val="clear" w:color="auto" w:fill="auto"/>
        </w:rPr>
        <w:t>Harris</w:t>
      </w:r>
      <w:r w:rsidRPr="007235D1">
        <w:rPr>
          <w:szCs w:val="24"/>
        </w:rPr>
        <w:t xml:space="preserve"> </w:t>
      </w:r>
      <w:r w:rsidRPr="007235D1">
        <w:rPr>
          <w:rStyle w:val="bibfname"/>
          <w:szCs w:val="24"/>
          <w:shd w:val="clear" w:color="auto" w:fill="auto"/>
        </w:rPr>
        <w:t>T</w:t>
      </w:r>
      <w:r w:rsidRPr="007235D1">
        <w:rPr>
          <w:szCs w:val="24"/>
        </w:rPr>
        <w:t xml:space="preserve">, </w:t>
      </w:r>
      <w:r w:rsidRPr="007235D1">
        <w:rPr>
          <w:rStyle w:val="bibsurname"/>
          <w:szCs w:val="24"/>
          <w:shd w:val="clear" w:color="auto" w:fill="auto"/>
        </w:rPr>
        <w:t>Kannel</w:t>
      </w:r>
      <w:r w:rsidRPr="007235D1">
        <w:rPr>
          <w:szCs w:val="24"/>
        </w:rPr>
        <w:t xml:space="preserve"> </w:t>
      </w:r>
      <w:r w:rsidRPr="007235D1">
        <w:rPr>
          <w:rStyle w:val="bibfname"/>
          <w:szCs w:val="24"/>
          <w:shd w:val="clear" w:color="auto" w:fill="auto"/>
        </w:rPr>
        <w:t>WB</w:t>
      </w:r>
      <w:r w:rsidRPr="007235D1">
        <w:rPr>
          <w:szCs w:val="24"/>
        </w:rPr>
        <w:t xml:space="preserve">, </w:t>
      </w:r>
      <w:r w:rsidRPr="007235D1">
        <w:rPr>
          <w:rStyle w:val="bibsurname"/>
          <w:szCs w:val="24"/>
          <w:shd w:val="clear" w:color="auto" w:fill="auto"/>
        </w:rPr>
        <w:t>Castelli</w:t>
      </w:r>
      <w:r w:rsidRPr="007235D1">
        <w:rPr>
          <w:szCs w:val="24"/>
        </w:rPr>
        <w:t xml:space="preserve"> </w:t>
      </w:r>
      <w:r w:rsidRPr="007235D1">
        <w:rPr>
          <w:rStyle w:val="bibfname"/>
          <w:szCs w:val="24"/>
          <w:shd w:val="clear" w:color="auto" w:fill="auto"/>
        </w:rPr>
        <w:t>WP</w:t>
      </w:r>
      <w:r w:rsidRPr="007235D1">
        <w:rPr>
          <w:szCs w:val="24"/>
        </w:rPr>
        <w:t xml:space="preserve">. </w:t>
      </w:r>
      <w:r w:rsidRPr="007235D1">
        <w:rPr>
          <w:rStyle w:val="bibarticle"/>
          <w:szCs w:val="24"/>
          <w:shd w:val="clear" w:color="auto" w:fill="auto"/>
        </w:rPr>
        <w:t>Determinants of change in total cholesterol and HDL-C with age: the Framingham Study.</w:t>
      </w:r>
      <w:r w:rsidRPr="007235D1">
        <w:rPr>
          <w:szCs w:val="24"/>
        </w:rPr>
        <w:t xml:space="preserve"> </w:t>
      </w:r>
      <w:r w:rsidRPr="007235D1">
        <w:rPr>
          <w:rStyle w:val="bibjournal"/>
          <w:szCs w:val="24"/>
          <w:shd w:val="clear" w:color="auto" w:fill="auto"/>
        </w:rPr>
        <w:t>J Gerontol</w:t>
      </w:r>
      <w:r w:rsidRPr="007235D1">
        <w:rPr>
          <w:szCs w:val="24"/>
        </w:rPr>
        <w:t xml:space="preserve"> </w:t>
      </w:r>
      <w:r w:rsidRPr="007235D1">
        <w:rPr>
          <w:rStyle w:val="bibyear"/>
          <w:szCs w:val="24"/>
          <w:shd w:val="clear" w:color="auto" w:fill="auto"/>
        </w:rPr>
        <w:t>1994</w:t>
      </w:r>
      <w:r w:rsidRPr="007235D1">
        <w:rPr>
          <w:szCs w:val="24"/>
        </w:rPr>
        <w:t>;</w:t>
      </w:r>
      <w:r w:rsidRPr="007235D1">
        <w:rPr>
          <w:rStyle w:val="bibvolume"/>
          <w:szCs w:val="24"/>
          <w:shd w:val="clear" w:color="auto" w:fill="auto"/>
        </w:rPr>
        <w:t>49</w:t>
      </w:r>
      <w:r w:rsidRPr="007235D1">
        <w:rPr>
          <w:szCs w:val="24"/>
        </w:rPr>
        <w:t>(</w:t>
      </w:r>
      <w:r w:rsidRPr="007235D1">
        <w:rPr>
          <w:rStyle w:val="bibissue"/>
          <w:szCs w:val="24"/>
          <w:shd w:val="clear" w:color="auto" w:fill="auto"/>
        </w:rPr>
        <w:t>6</w:t>
      </w:r>
      <w:r w:rsidRPr="007235D1">
        <w:rPr>
          <w:szCs w:val="24"/>
        </w:rPr>
        <w:t>):</w:t>
      </w:r>
      <w:r w:rsidRPr="007235D1">
        <w:rPr>
          <w:rStyle w:val="bibfpage"/>
          <w:szCs w:val="24"/>
          <w:shd w:val="clear" w:color="auto" w:fill="auto"/>
        </w:rPr>
        <w:t>M252</w:t>
      </w:r>
      <w:r w:rsidRPr="007235D1">
        <w:rPr>
          <w:szCs w:val="24"/>
        </w:rPr>
        <w:t>–</w:t>
      </w:r>
      <w:r w:rsidRPr="007235D1">
        <w:rPr>
          <w:rStyle w:val="biblpage"/>
          <w:szCs w:val="24"/>
          <w:shd w:val="clear" w:color="auto" w:fill="auto"/>
        </w:rPr>
        <w:t>7</w:t>
      </w:r>
      <w:r w:rsidRPr="007235D1">
        <w:rPr>
          <w:szCs w:val="24"/>
        </w:rPr>
        <w:t xml:space="preserve">. </w:t>
      </w:r>
      <w:hyperlink r:id="rId18" w:history="1">
        <w:r w:rsidRPr="007235D1">
          <w:rPr>
            <w:rStyle w:val="bibdoi"/>
            <w:color w:val="0000FF"/>
            <w:szCs w:val="24"/>
            <w:u w:val="single"/>
            <w:shd w:val="clear" w:color="auto" w:fill="auto"/>
          </w:rPr>
          <w:t>http://dx.doi.org/10.1093/geronj/49.6.M252</w:t>
        </w:r>
      </w:hyperlink>
      <w:hyperlink r:id="rId19" w:history="1">
        <w:r w:rsidRPr="007235D1">
          <w:rPr>
            <w:rStyle w:val="bibmedline"/>
            <w:color w:val="0000FF"/>
            <w:szCs w:val="24"/>
            <w:u w:val="words"/>
          </w:rPr>
          <w:t xml:space="preserve"> PubMed</w:t>
        </w:r>
      </w:hyperlink>
    </w:p>
    <w:p w14:paraId="05B4B481" w14:textId="7B578FBD"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9</w:t>
      </w:r>
      <w:r w:rsidRPr="007235D1">
        <w:rPr>
          <w:szCs w:val="24"/>
        </w:rPr>
        <w:t>.</w:t>
      </w:r>
      <w:r w:rsidRPr="007235D1">
        <w:rPr>
          <w:szCs w:val="24"/>
        </w:rPr>
        <w:tab/>
      </w:r>
      <w:r w:rsidRPr="007235D1">
        <w:rPr>
          <w:rStyle w:val="bibsurname"/>
          <w:szCs w:val="24"/>
          <w:shd w:val="clear" w:color="auto" w:fill="auto"/>
        </w:rPr>
        <w:t>Clarke</w:t>
      </w:r>
      <w:r w:rsidRPr="007235D1">
        <w:rPr>
          <w:szCs w:val="24"/>
        </w:rPr>
        <w:t xml:space="preserve"> </w:t>
      </w:r>
      <w:r w:rsidRPr="007235D1">
        <w:rPr>
          <w:rStyle w:val="bibfname"/>
          <w:szCs w:val="24"/>
          <w:shd w:val="clear" w:color="auto" w:fill="auto"/>
        </w:rPr>
        <w:t>PM</w:t>
      </w:r>
      <w:r w:rsidRPr="007235D1">
        <w:rPr>
          <w:szCs w:val="24"/>
        </w:rPr>
        <w:t xml:space="preserve">, </w:t>
      </w:r>
      <w:r w:rsidRPr="007235D1">
        <w:rPr>
          <w:rStyle w:val="bibsurname"/>
          <w:szCs w:val="24"/>
          <w:shd w:val="clear" w:color="auto" w:fill="auto"/>
        </w:rPr>
        <w:t>Gray</w:t>
      </w:r>
      <w:r w:rsidRPr="007235D1">
        <w:rPr>
          <w:szCs w:val="24"/>
        </w:rPr>
        <w:t xml:space="preserve"> </w:t>
      </w:r>
      <w:r w:rsidRPr="007235D1">
        <w:rPr>
          <w:rStyle w:val="bibfname"/>
          <w:szCs w:val="24"/>
          <w:shd w:val="clear" w:color="auto" w:fill="auto"/>
        </w:rPr>
        <w:t>AM</w:t>
      </w:r>
      <w:r w:rsidRPr="007235D1">
        <w:rPr>
          <w:szCs w:val="24"/>
        </w:rPr>
        <w:t xml:space="preserve">, </w:t>
      </w:r>
      <w:r w:rsidRPr="007235D1">
        <w:rPr>
          <w:rStyle w:val="bibsurname"/>
          <w:szCs w:val="24"/>
          <w:shd w:val="clear" w:color="auto" w:fill="auto"/>
        </w:rPr>
        <w:t>Briggs</w:t>
      </w:r>
      <w:r w:rsidRPr="007235D1">
        <w:rPr>
          <w:szCs w:val="24"/>
        </w:rPr>
        <w:t xml:space="preserve"> </w:t>
      </w:r>
      <w:r w:rsidRPr="007235D1">
        <w:rPr>
          <w:rStyle w:val="bibfname"/>
          <w:szCs w:val="24"/>
          <w:shd w:val="clear" w:color="auto" w:fill="auto"/>
        </w:rPr>
        <w:t>A</w:t>
      </w:r>
      <w:r w:rsidRPr="007235D1">
        <w:rPr>
          <w:szCs w:val="24"/>
        </w:rPr>
        <w:t xml:space="preserve">, </w:t>
      </w:r>
      <w:r w:rsidRPr="007235D1">
        <w:rPr>
          <w:rStyle w:val="bibsurname"/>
          <w:szCs w:val="24"/>
          <w:shd w:val="clear" w:color="auto" w:fill="auto"/>
        </w:rPr>
        <w:t>Farmer</w:t>
      </w:r>
      <w:r w:rsidRPr="007235D1">
        <w:rPr>
          <w:szCs w:val="24"/>
        </w:rPr>
        <w:t xml:space="preserve"> </w:t>
      </w:r>
      <w:r w:rsidRPr="007235D1">
        <w:rPr>
          <w:rStyle w:val="bibfname"/>
          <w:szCs w:val="24"/>
          <w:shd w:val="clear" w:color="auto" w:fill="auto"/>
        </w:rPr>
        <w:t>AJ</w:t>
      </w:r>
      <w:r w:rsidRPr="007235D1">
        <w:rPr>
          <w:szCs w:val="24"/>
        </w:rPr>
        <w:t xml:space="preserve">, </w:t>
      </w:r>
      <w:r w:rsidRPr="007235D1">
        <w:rPr>
          <w:rStyle w:val="bibsurname"/>
          <w:szCs w:val="24"/>
          <w:shd w:val="clear" w:color="auto" w:fill="auto"/>
        </w:rPr>
        <w:t>Fenn</w:t>
      </w:r>
      <w:r w:rsidRPr="007235D1">
        <w:rPr>
          <w:szCs w:val="24"/>
        </w:rPr>
        <w:t xml:space="preserve"> </w:t>
      </w:r>
      <w:r w:rsidRPr="007235D1">
        <w:rPr>
          <w:rStyle w:val="bibfname"/>
          <w:szCs w:val="24"/>
          <w:shd w:val="clear" w:color="auto" w:fill="auto"/>
        </w:rPr>
        <w:t>P</w:t>
      </w:r>
      <w:r w:rsidRPr="007235D1">
        <w:rPr>
          <w:szCs w:val="24"/>
        </w:rPr>
        <w:t xml:space="preserve">, </w:t>
      </w:r>
      <w:r w:rsidRPr="007235D1">
        <w:rPr>
          <w:rStyle w:val="bibsurname"/>
          <w:szCs w:val="24"/>
          <w:shd w:val="clear" w:color="auto" w:fill="auto"/>
        </w:rPr>
        <w:t>Stevens</w:t>
      </w:r>
      <w:r w:rsidRPr="007235D1">
        <w:rPr>
          <w:szCs w:val="24"/>
        </w:rPr>
        <w:t xml:space="preserve"> </w:t>
      </w:r>
      <w:r w:rsidRPr="007235D1">
        <w:rPr>
          <w:rStyle w:val="bibfname"/>
          <w:szCs w:val="24"/>
          <w:shd w:val="clear" w:color="auto" w:fill="auto"/>
        </w:rPr>
        <w:t>RJ</w:t>
      </w:r>
      <w:r w:rsidRPr="007235D1">
        <w:rPr>
          <w:szCs w:val="24"/>
        </w:rPr>
        <w:t xml:space="preserve">, </w:t>
      </w:r>
      <w:r w:rsidRPr="007235D1">
        <w:rPr>
          <w:rStyle w:val="bibetal"/>
          <w:szCs w:val="24"/>
          <w:shd w:val="clear" w:color="auto" w:fill="auto"/>
        </w:rPr>
        <w:t>et al.</w:t>
      </w:r>
      <w:r w:rsidRPr="007235D1">
        <w:rPr>
          <w:szCs w:val="24"/>
        </w:rPr>
        <w:t xml:space="preserve">; </w:t>
      </w:r>
      <w:r w:rsidRPr="007235D1">
        <w:rPr>
          <w:rStyle w:val="biborganization"/>
          <w:szCs w:val="24"/>
          <w:shd w:val="clear" w:color="auto" w:fill="auto"/>
        </w:rPr>
        <w:t>UK Prospective Diabetes Study (UKDPS) Group</w:t>
      </w:r>
      <w:r w:rsidRPr="007235D1">
        <w:rPr>
          <w:szCs w:val="24"/>
        </w:rPr>
        <w:t xml:space="preserve">. </w:t>
      </w:r>
      <w:r w:rsidRPr="007235D1">
        <w:rPr>
          <w:rStyle w:val="bibarticle"/>
          <w:szCs w:val="24"/>
          <w:shd w:val="clear" w:color="auto" w:fill="auto"/>
        </w:rPr>
        <w:t>A model to estimate the lifetime health outcomes of patients with type 2 diabetes: the United Kingdom Prospective Diabetes Study (UKPDS) Outcomes Model (UKPDS no. 68).</w:t>
      </w:r>
      <w:r w:rsidRPr="007235D1">
        <w:rPr>
          <w:szCs w:val="24"/>
        </w:rPr>
        <w:t xml:space="preserve"> </w:t>
      </w:r>
      <w:r w:rsidRPr="007235D1">
        <w:rPr>
          <w:rStyle w:val="bibjournal"/>
          <w:szCs w:val="24"/>
          <w:shd w:val="clear" w:color="auto" w:fill="auto"/>
        </w:rPr>
        <w:t>Diabetologia</w:t>
      </w:r>
      <w:r w:rsidRPr="007235D1">
        <w:rPr>
          <w:szCs w:val="24"/>
        </w:rPr>
        <w:t xml:space="preserve"> </w:t>
      </w:r>
      <w:r w:rsidRPr="007235D1">
        <w:rPr>
          <w:rStyle w:val="bibyear"/>
          <w:szCs w:val="24"/>
          <w:shd w:val="clear" w:color="auto" w:fill="auto"/>
        </w:rPr>
        <w:t>2004</w:t>
      </w:r>
      <w:r w:rsidRPr="007235D1">
        <w:rPr>
          <w:szCs w:val="24"/>
        </w:rPr>
        <w:t>;</w:t>
      </w:r>
      <w:r w:rsidRPr="007235D1">
        <w:rPr>
          <w:rStyle w:val="bibvolume"/>
          <w:szCs w:val="24"/>
          <w:shd w:val="clear" w:color="auto" w:fill="auto"/>
        </w:rPr>
        <w:t>47</w:t>
      </w:r>
      <w:r w:rsidRPr="007235D1">
        <w:rPr>
          <w:szCs w:val="24"/>
        </w:rPr>
        <w:t>(</w:t>
      </w:r>
      <w:r w:rsidRPr="007235D1">
        <w:rPr>
          <w:rStyle w:val="bibissue"/>
          <w:szCs w:val="24"/>
          <w:shd w:val="clear" w:color="auto" w:fill="auto"/>
        </w:rPr>
        <w:t>10</w:t>
      </w:r>
      <w:r w:rsidRPr="007235D1">
        <w:rPr>
          <w:szCs w:val="24"/>
        </w:rPr>
        <w:t>):</w:t>
      </w:r>
      <w:r w:rsidRPr="007235D1">
        <w:rPr>
          <w:rStyle w:val="bibfpage"/>
          <w:szCs w:val="24"/>
          <w:shd w:val="clear" w:color="auto" w:fill="auto"/>
        </w:rPr>
        <w:t>1747</w:t>
      </w:r>
      <w:r w:rsidRPr="007235D1">
        <w:rPr>
          <w:szCs w:val="24"/>
        </w:rPr>
        <w:t>–</w:t>
      </w:r>
      <w:r w:rsidRPr="007235D1">
        <w:rPr>
          <w:rStyle w:val="biblpage"/>
          <w:szCs w:val="24"/>
          <w:shd w:val="clear" w:color="auto" w:fill="auto"/>
        </w:rPr>
        <w:t>59</w:t>
      </w:r>
      <w:r w:rsidRPr="007235D1">
        <w:rPr>
          <w:szCs w:val="24"/>
        </w:rPr>
        <w:t xml:space="preserve">. </w:t>
      </w:r>
      <w:hyperlink r:id="rId20" w:history="1">
        <w:r w:rsidRPr="007235D1">
          <w:rPr>
            <w:rStyle w:val="bibdoi"/>
            <w:color w:val="0000FF"/>
            <w:szCs w:val="24"/>
            <w:u w:val="single"/>
            <w:shd w:val="clear" w:color="auto" w:fill="auto"/>
          </w:rPr>
          <w:t>http://dx.doi.org/10.1007/s00125-004-1527-z</w:t>
        </w:r>
      </w:hyperlink>
      <w:hyperlink r:id="rId21" w:history="1">
        <w:r w:rsidRPr="007235D1">
          <w:rPr>
            <w:rStyle w:val="bibmedline"/>
            <w:color w:val="0000FF"/>
            <w:szCs w:val="24"/>
            <w:u w:val="words"/>
          </w:rPr>
          <w:t xml:space="preserve"> PubMed</w:t>
        </w:r>
      </w:hyperlink>
    </w:p>
    <w:p w14:paraId="007D7123" w14:textId="47B7CC27"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10</w:t>
      </w:r>
      <w:r w:rsidRPr="007235D1">
        <w:rPr>
          <w:szCs w:val="24"/>
        </w:rPr>
        <w:t>.</w:t>
      </w:r>
      <w:r w:rsidRPr="007235D1">
        <w:rPr>
          <w:szCs w:val="24"/>
        </w:rPr>
        <w:tab/>
      </w:r>
      <w:r w:rsidRPr="007235D1">
        <w:rPr>
          <w:rStyle w:val="bibsurname"/>
          <w:szCs w:val="24"/>
          <w:shd w:val="clear" w:color="auto" w:fill="auto"/>
        </w:rPr>
        <w:t>Nichols</w:t>
      </w:r>
      <w:r w:rsidRPr="007235D1">
        <w:rPr>
          <w:szCs w:val="24"/>
        </w:rPr>
        <w:t xml:space="preserve"> </w:t>
      </w:r>
      <w:r w:rsidRPr="007235D1">
        <w:rPr>
          <w:rStyle w:val="bibfname"/>
          <w:szCs w:val="24"/>
          <w:shd w:val="clear" w:color="auto" w:fill="auto"/>
        </w:rPr>
        <w:t>GA</w:t>
      </w:r>
      <w:r w:rsidRPr="007235D1">
        <w:rPr>
          <w:szCs w:val="24"/>
        </w:rPr>
        <w:t xml:space="preserve">, </w:t>
      </w:r>
      <w:r w:rsidRPr="007235D1">
        <w:rPr>
          <w:rStyle w:val="bibsurname"/>
          <w:szCs w:val="24"/>
          <w:shd w:val="clear" w:color="auto" w:fill="auto"/>
        </w:rPr>
        <w:t>Reinier</w:t>
      </w:r>
      <w:r w:rsidRPr="007235D1">
        <w:rPr>
          <w:szCs w:val="24"/>
        </w:rPr>
        <w:t xml:space="preserve"> </w:t>
      </w:r>
      <w:r w:rsidRPr="007235D1">
        <w:rPr>
          <w:rStyle w:val="bibfname"/>
          <w:szCs w:val="24"/>
          <w:shd w:val="clear" w:color="auto" w:fill="auto"/>
        </w:rPr>
        <w:t>K</w:t>
      </w:r>
      <w:r w:rsidRPr="007235D1">
        <w:rPr>
          <w:szCs w:val="24"/>
        </w:rPr>
        <w:t xml:space="preserve">, </w:t>
      </w:r>
      <w:r w:rsidRPr="007235D1">
        <w:rPr>
          <w:rStyle w:val="bibsurname"/>
          <w:szCs w:val="24"/>
          <w:shd w:val="clear" w:color="auto" w:fill="auto"/>
        </w:rPr>
        <w:t>Chugh</w:t>
      </w:r>
      <w:r w:rsidRPr="007235D1">
        <w:rPr>
          <w:szCs w:val="24"/>
        </w:rPr>
        <w:t xml:space="preserve"> </w:t>
      </w:r>
      <w:r w:rsidRPr="007235D1">
        <w:rPr>
          <w:rStyle w:val="bibfname"/>
          <w:szCs w:val="24"/>
          <w:shd w:val="clear" w:color="auto" w:fill="auto"/>
        </w:rPr>
        <w:t>SS</w:t>
      </w:r>
      <w:r w:rsidRPr="007235D1">
        <w:rPr>
          <w:szCs w:val="24"/>
        </w:rPr>
        <w:t xml:space="preserve">. </w:t>
      </w:r>
      <w:r w:rsidRPr="007235D1">
        <w:rPr>
          <w:rStyle w:val="bibarticle"/>
          <w:szCs w:val="24"/>
          <w:shd w:val="clear" w:color="auto" w:fill="auto"/>
        </w:rPr>
        <w:t>Independent contribution of diabetes to increased prevalence and incidence of atrial fibrillation.</w:t>
      </w:r>
      <w:r w:rsidRPr="007235D1">
        <w:rPr>
          <w:szCs w:val="24"/>
        </w:rPr>
        <w:t xml:space="preserve"> </w:t>
      </w:r>
      <w:r w:rsidRPr="007235D1">
        <w:rPr>
          <w:rStyle w:val="bibjournal"/>
          <w:szCs w:val="24"/>
          <w:shd w:val="clear" w:color="auto" w:fill="auto"/>
        </w:rPr>
        <w:t>Diabetes Care</w:t>
      </w:r>
      <w:r w:rsidRPr="007235D1">
        <w:rPr>
          <w:szCs w:val="24"/>
        </w:rPr>
        <w:t xml:space="preserve"> </w:t>
      </w:r>
      <w:r w:rsidRPr="007235D1">
        <w:rPr>
          <w:rStyle w:val="bibyear"/>
          <w:szCs w:val="24"/>
          <w:shd w:val="clear" w:color="auto" w:fill="auto"/>
        </w:rPr>
        <w:t>2009</w:t>
      </w:r>
      <w:r w:rsidRPr="007235D1">
        <w:rPr>
          <w:szCs w:val="24"/>
        </w:rPr>
        <w:t>;</w:t>
      </w:r>
      <w:r w:rsidRPr="007235D1">
        <w:rPr>
          <w:rStyle w:val="bibvolume"/>
          <w:szCs w:val="24"/>
          <w:shd w:val="clear" w:color="auto" w:fill="auto"/>
        </w:rPr>
        <w:t>32</w:t>
      </w:r>
      <w:r w:rsidRPr="007235D1">
        <w:rPr>
          <w:szCs w:val="24"/>
        </w:rPr>
        <w:t>(</w:t>
      </w:r>
      <w:r w:rsidRPr="007235D1">
        <w:rPr>
          <w:rStyle w:val="bibissue"/>
          <w:szCs w:val="24"/>
          <w:shd w:val="clear" w:color="auto" w:fill="auto"/>
        </w:rPr>
        <w:t>10</w:t>
      </w:r>
      <w:r w:rsidRPr="007235D1">
        <w:rPr>
          <w:szCs w:val="24"/>
        </w:rPr>
        <w:t>):</w:t>
      </w:r>
      <w:r w:rsidRPr="007235D1">
        <w:rPr>
          <w:rStyle w:val="bibfpage"/>
          <w:szCs w:val="24"/>
          <w:shd w:val="clear" w:color="auto" w:fill="auto"/>
        </w:rPr>
        <w:t>1851</w:t>
      </w:r>
      <w:r w:rsidRPr="007235D1">
        <w:rPr>
          <w:szCs w:val="24"/>
        </w:rPr>
        <w:t>–</w:t>
      </w:r>
      <w:r w:rsidRPr="007235D1">
        <w:rPr>
          <w:rStyle w:val="biblpage"/>
          <w:szCs w:val="24"/>
          <w:shd w:val="clear" w:color="auto" w:fill="auto"/>
        </w:rPr>
        <w:t>6</w:t>
      </w:r>
      <w:r w:rsidRPr="007235D1">
        <w:rPr>
          <w:szCs w:val="24"/>
        </w:rPr>
        <w:t xml:space="preserve">. </w:t>
      </w:r>
      <w:hyperlink r:id="rId22" w:history="1">
        <w:r w:rsidRPr="007235D1">
          <w:rPr>
            <w:rStyle w:val="bibdoi"/>
            <w:color w:val="0000FF"/>
            <w:szCs w:val="24"/>
            <w:u w:val="single"/>
            <w:shd w:val="clear" w:color="auto" w:fill="auto"/>
          </w:rPr>
          <w:t>http://dx.doi.org/10.2337/dc09-0939</w:t>
        </w:r>
      </w:hyperlink>
      <w:hyperlink r:id="rId23" w:history="1">
        <w:r w:rsidRPr="007235D1">
          <w:rPr>
            <w:rStyle w:val="bibmedline"/>
            <w:color w:val="0000FF"/>
            <w:szCs w:val="24"/>
            <w:u w:val="words"/>
          </w:rPr>
          <w:t xml:space="preserve"> PubMed</w:t>
        </w:r>
      </w:hyperlink>
    </w:p>
    <w:p w14:paraId="676A0F00" w14:textId="6E87B95E"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lastRenderedPageBreak/>
        <w:t>11</w:t>
      </w:r>
      <w:r w:rsidRPr="007235D1">
        <w:rPr>
          <w:szCs w:val="24"/>
        </w:rPr>
        <w:t>.</w:t>
      </w:r>
      <w:r w:rsidRPr="007235D1">
        <w:rPr>
          <w:szCs w:val="24"/>
        </w:rPr>
        <w:tab/>
      </w:r>
      <w:r w:rsidRPr="007235D1">
        <w:rPr>
          <w:rStyle w:val="bibsurname"/>
          <w:szCs w:val="24"/>
          <w:shd w:val="clear" w:color="auto" w:fill="auto"/>
        </w:rPr>
        <w:t>Hippisley-Cox</w:t>
      </w:r>
      <w:r w:rsidRPr="007235D1">
        <w:rPr>
          <w:szCs w:val="24"/>
        </w:rPr>
        <w:t xml:space="preserve"> </w:t>
      </w:r>
      <w:r w:rsidRPr="007235D1">
        <w:rPr>
          <w:rStyle w:val="bibfname"/>
          <w:szCs w:val="24"/>
          <w:shd w:val="clear" w:color="auto" w:fill="auto"/>
        </w:rPr>
        <w:t>J</w:t>
      </w:r>
      <w:r w:rsidRPr="007235D1">
        <w:rPr>
          <w:szCs w:val="24"/>
        </w:rPr>
        <w:t xml:space="preserve">, </w:t>
      </w:r>
      <w:r w:rsidRPr="007235D1">
        <w:rPr>
          <w:rStyle w:val="bibsurname"/>
          <w:szCs w:val="24"/>
          <w:shd w:val="clear" w:color="auto" w:fill="auto"/>
        </w:rPr>
        <w:t>Coupland</w:t>
      </w:r>
      <w:r w:rsidRPr="007235D1">
        <w:rPr>
          <w:szCs w:val="24"/>
        </w:rPr>
        <w:t xml:space="preserve"> </w:t>
      </w:r>
      <w:r w:rsidRPr="007235D1">
        <w:rPr>
          <w:rStyle w:val="bibfname"/>
          <w:szCs w:val="24"/>
          <w:shd w:val="clear" w:color="auto" w:fill="auto"/>
        </w:rPr>
        <w:t>C</w:t>
      </w:r>
      <w:r w:rsidRPr="007235D1">
        <w:rPr>
          <w:szCs w:val="24"/>
        </w:rPr>
        <w:t xml:space="preserve">. </w:t>
      </w:r>
      <w:r w:rsidRPr="007235D1">
        <w:rPr>
          <w:rStyle w:val="bibarticle"/>
          <w:szCs w:val="24"/>
          <w:shd w:val="clear" w:color="auto" w:fill="auto"/>
        </w:rPr>
        <w:t>Predicting the risk of chronic kidney disease in men and women in England and Wales: prospective derivation and external validation of the QKidney Scores.</w:t>
      </w:r>
      <w:r w:rsidRPr="007235D1">
        <w:rPr>
          <w:szCs w:val="24"/>
        </w:rPr>
        <w:t xml:space="preserve"> </w:t>
      </w:r>
      <w:r w:rsidRPr="007235D1">
        <w:rPr>
          <w:rStyle w:val="bibjournal"/>
          <w:szCs w:val="24"/>
          <w:shd w:val="clear" w:color="auto" w:fill="auto"/>
        </w:rPr>
        <w:t>BMC Fam Pract</w:t>
      </w:r>
      <w:r w:rsidRPr="007235D1">
        <w:rPr>
          <w:szCs w:val="24"/>
        </w:rPr>
        <w:t xml:space="preserve"> </w:t>
      </w:r>
      <w:r w:rsidRPr="007235D1">
        <w:rPr>
          <w:rStyle w:val="bibyear"/>
          <w:szCs w:val="24"/>
          <w:shd w:val="clear" w:color="auto" w:fill="auto"/>
        </w:rPr>
        <w:t>2010</w:t>
      </w:r>
      <w:r w:rsidRPr="007235D1">
        <w:rPr>
          <w:szCs w:val="24"/>
        </w:rPr>
        <w:t>;</w:t>
      </w:r>
      <w:r w:rsidRPr="007235D1">
        <w:rPr>
          <w:rStyle w:val="bibvolume"/>
          <w:szCs w:val="24"/>
          <w:shd w:val="clear" w:color="auto" w:fill="auto"/>
        </w:rPr>
        <w:t>11</w:t>
      </w:r>
      <w:r w:rsidRPr="007235D1">
        <w:rPr>
          <w:szCs w:val="24"/>
        </w:rPr>
        <w:t>(</w:t>
      </w:r>
      <w:r w:rsidRPr="007235D1">
        <w:rPr>
          <w:rStyle w:val="bibissue"/>
          <w:szCs w:val="24"/>
          <w:shd w:val="clear" w:color="auto" w:fill="auto"/>
        </w:rPr>
        <w:t>1</w:t>
      </w:r>
      <w:r w:rsidRPr="007235D1">
        <w:rPr>
          <w:szCs w:val="24"/>
        </w:rPr>
        <w:t>):</w:t>
      </w:r>
      <w:r w:rsidRPr="007235D1">
        <w:rPr>
          <w:rStyle w:val="bibfpage"/>
          <w:szCs w:val="24"/>
          <w:shd w:val="clear" w:color="auto" w:fill="auto"/>
        </w:rPr>
        <w:t>49</w:t>
      </w:r>
      <w:r w:rsidRPr="007235D1">
        <w:rPr>
          <w:szCs w:val="24"/>
        </w:rPr>
        <w:t xml:space="preserve">. </w:t>
      </w:r>
      <w:hyperlink r:id="rId24" w:history="1">
        <w:r w:rsidRPr="007235D1">
          <w:rPr>
            <w:rStyle w:val="bibdoi"/>
            <w:color w:val="0000FF"/>
            <w:szCs w:val="24"/>
            <w:u w:val="single"/>
            <w:shd w:val="clear" w:color="auto" w:fill="auto"/>
          </w:rPr>
          <w:t>http://dx.doi.org/10.1186/1471-2296-11-49</w:t>
        </w:r>
      </w:hyperlink>
      <w:hyperlink r:id="rId25" w:history="1">
        <w:r w:rsidRPr="007235D1">
          <w:rPr>
            <w:rStyle w:val="bibmedline"/>
            <w:color w:val="0000FF"/>
            <w:szCs w:val="24"/>
            <w:u w:val="words"/>
          </w:rPr>
          <w:t xml:space="preserve"> PubMed</w:t>
        </w:r>
      </w:hyperlink>
    </w:p>
    <w:p w14:paraId="6ACE512F" w14:textId="79B42BF6"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12</w:t>
      </w:r>
      <w:r w:rsidRPr="007235D1">
        <w:rPr>
          <w:szCs w:val="24"/>
        </w:rPr>
        <w:t>.</w:t>
      </w:r>
      <w:r w:rsidRPr="007235D1">
        <w:rPr>
          <w:szCs w:val="24"/>
        </w:rPr>
        <w:tab/>
      </w:r>
      <w:r w:rsidRPr="007235D1">
        <w:rPr>
          <w:rStyle w:val="bibsurname"/>
          <w:szCs w:val="24"/>
          <w:shd w:val="clear" w:color="auto" w:fill="auto"/>
        </w:rPr>
        <w:t>Wilson</w:t>
      </w:r>
      <w:r w:rsidRPr="007235D1">
        <w:rPr>
          <w:szCs w:val="24"/>
        </w:rPr>
        <w:t xml:space="preserve"> </w:t>
      </w:r>
      <w:r w:rsidRPr="007235D1">
        <w:rPr>
          <w:rStyle w:val="bibfname"/>
          <w:szCs w:val="24"/>
          <w:shd w:val="clear" w:color="auto" w:fill="auto"/>
        </w:rPr>
        <w:t>PW</w:t>
      </w:r>
      <w:r w:rsidRPr="007235D1">
        <w:rPr>
          <w:szCs w:val="24"/>
        </w:rPr>
        <w:t xml:space="preserve">, </w:t>
      </w:r>
      <w:r w:rsidRPr="007235D1">
        <w:rPr>
          <w:rStyle w:val="bibsurname"/>
          <w:szCs w:val="24"/>
          <w:shd w:val="clear" w:color="auto" w:fill="auto"/>
        </w:rPr>
        <w:t>Bozeman</w:t>
      </w:r>
      <w:r w:rsidRPr="007235D1">
        <w:rPr>
          <w:szCs w:val="24"/>
        </w:rPr>
        <w:t xml:space="preserve"> </w:t>
      </w:r>
      <w:r w:rsidRPr="007235D1">
        <w:rPr>
          <w:rStyle w:val="bibfname"/>
          <w:szCs w:val="24"/>
          <w:shd w:val="clear" w:color="auto" w:fill="auto"/>
        </w:rPr>
        <w:t>SR</w:t>
      </w:r>
      <w:r w:rsidRPr="007235D1">
        <w:rPr>
          <w:szCs w:val="24"/>
        </w:rPr>
        <w:t xml:space="preserve">, </w:t>
      </w:r>
      <w:r w:rsidRPr="007235D1">
        <w:rPr>
          <w:rStyle w:val="bibsurname"/>
          <w:szCs w:val="24"/>
          <w:shd w:val="clear" w:color="auto" w:fill="auto"/>
        </w:rPr>
        <w:t>Burton</w:t>
      </w:r>
      <w:r w:rsidRPr="007235D1">
        <w:rPr>
          <w:szCs w:val="24"/>
        </w:rPr>
        <w:t xml:space="preserve"> </w:t>
      </w:r>
      <w:r w:rsidRPr="007235D1">
        <w:rPr>
          <w:rStyle w:val="bibfname"/>
          <w:szCs w:val="24"/>
          <w:shd w:val="clear" w:color="auto" w:fill="auto"/>
        </w:rPr>
        <w:t>TM</w:t>
      </w:r>
      <w:r w:rsidRPr="007235D1">
        <w:rPr>
          <w:szCs w:val="24"/>
        </w:rPr>
        <w:t xml:space="preserve">, </w:t>
      </w:r>
      <w:r w:rsidRPr="007235D1">
        <w:rPr>
          <w:rStyle w:val="bibsurname"/>
          <w:szCs w:val="24"/>
          <w:shd w:val="clear" w:color="auto" w:fill="auto"/>
        </w:rPr>
        <w:t>Hoaglin</w:t>
      </w:r>
      <w:r w:rsidRPr="007235D1">
        <w:rPr>
          <w:szCs w:val="24"/>
        </w:rPr>
        <w:t xml:space="preserve"> </w:t>
      </w:r>
      <w:r w:rsidRPr="007235D1">
        <w:rPr>
          <w:rStyle w:val="bibfname"/>
          <w:szCs w:val="24"/>
          <w:shd w:val="clear" w:color="auto" w:fill="auto"/>
        </w:rPr>
        <w:t>DC</w:t>
      </w:r>
      <w:r w:rsidRPr="007235D1">
        <w:rPr>
          <w:szCs w:val="24"/>
        </w:rPr>
        <w:t xml:space="preserve">, </w:t>
      </w:r>
      <w:r w:rsidRPr="007235D1">
        <w:rPr>
          <w:rStyle w:val="bibsurname"/>
          <w:szCs w:val="24"/>
          <w:shd w:val="clear" w:color="auto" w:fill="auto"/>
        </w:rPr>
        <w:t>Ben-Joseph</w:t>
      </w:r>
      <w:r w:rsidRPr="007235D1">
        <w:rPr>
          <w:szCs w:val="24"/>
        </w:rPr>
        <w:t xml:space="preserve"> </w:t>
      </w:r>
      <w:r w:rsidRPr="007235D1">
        <w:rPr>
          <w:rStyle w:val="bibfname"/>
          <w:szCs w:val="24"/>
          <w:shd w:val="clear" w:color="auto" w:fill="auto"/>
        </w:rPr>
        <w:t>R</w:t>
      </w:r>
      <w:r w:rsidRPr="007235D1">
        <w:rPr>
          <w:szCs w:val="24"/>
        </w:rPr>
        <w:t xml:space="preserve">, </w:t>
      </w:r>
      <w:r w:rsidRPr="007235D1">
        <w:rPr>
          <w:rStyle w:val="bibsurname"/>
          <w:szCs w:val="24"/>
          <w:shd w:val="clear" w:color="auto" w:fill="auto"/>
        </w:rPr>
        <w:t>Pashos</w:t>
      </w:r>
      <w:r w:rsidRPr="007235D1">
        <w:rPr>
          <w:szCs w:val="24"/>
        </w:rPr>
        <w:t xml:space="preserve"> </w:t>
      </w:r>
      <w:r w:rsidRPr="007235D1">
        <w:rPr>
          <w:rStyle w:val="bibfname"/>
          <w:szCs w:val="24"/>
          <w:shd w:val="clear" w:color="auto" w:fill="auto"/>
        </w:rPr>
        <w:t>CL</w:t>
      </w:r>
      <w:r w:rsidRPr="007235D1">
        <w:rPr>
          <w:szCs w:val="24"/>
        </w:rPr>
        <w:t xml:space="preserve">. </w:t>
      </w:r>
      <w:r w:rsidRPr="007235D1">
        <w:rPr>
          <w:rStyle w:val="bibarticle"/>
          <w:szCs w:val="24"/>
          <w:shd w:val="clear" w:color="auto" w:fill="auto"/>
        </w:rPr>
        <w:t>Prediction of first events of coronary heart disease and stroke with consideration of adiposity.</w:t>
      </w:r>
      <w:r w:rsidRPr="007235D1">
        <w:rPr>
          <w:szCs w:val="24"/>
        </w:rPr>
        <w:t xml:space="preserve"> </w:t>
      </w:r>
      <w:r w:rsidRPr="007235D1">
        <w:rPr>
          <w:rStyle w:val="bibjournal"/>
          <w:szCs w:val="24"/>
          <w:shd w:val="clear" w:color="auto" w:fill="auto"/>
        </w:rPr>
        <w:t>Circulation</w:t>
      </w:r>
      <w:r w:rsidRPr="007235D1">
        <w:rPr>
          <w:szCs w:val="24"/>
        </w:rPr>
        <w:t xml:space="preserve"> </w:t>
      </w:r>
      <w:r w:rsidRPr="007235D1">
        <w:rPr>
          <w:rStyle w:val="bibyear"/>
          <w:szCs w:val="24"/>
          <w:shd w:val="clear" w:color="auto" w:fill="auto"/>
        </w:rPr>
        <w:t>2008</w:t>
      </w:r>
      <w:r w:rsidRPr="007235D1">
        <w:rPr>
          <w:szCs w:val="24"/>
        </w:rPr>
        <w:t>;</w:t>
      </w:r>
      <w:r w:rsidRPr="007235D1">
        <w:rPr>
          <w:rStyle w:val="bibvolume"/>
          <w:szCs w:val="24"/>
          <w:shd w:val="clear" w:color="auto" w:fill="auto"/>
        </w:rPr>
        <w:t>118</w:t>
      </w:r>
      <w:r w:rsidRPr="007235D1">
        <w:rPr>
          <w:szCs w:val="24"/>
        </w:rPr>
        <w:t>(</w:t>
      </w:r>
      <w:r w:rsidRPr="007235D1">
        <w:rPr>
          <w:rStyle w:val="bibissue"/>
          <w:szCs w:val="24"/>
          <w:shd w:val="clear" w:color="auto" w:fill="auto"/>
        </w:rPr>
        <w:t>2</w:t>
      </w:r>
      <w:r w:rsidRPr="007235D1">
        <w:rPr>
          <w:szCs w:val="24"/>
        </w:rPr>
        <w:t>):</w:t>
      </w:r>
      <w:r w:rsidRPr="007235D1">
        <w:rPr>
          <w:rStyle w:val="bibfpage"/>
          <w:szCs w:val="24"/>
          <w:shd w:val="clear" w:color="auto" w:fill="auto"/>
        </w:rPr>
        <w:t>124</w:t>
      </w:r>
      <w:r w:rsidRPr="007235D1">
        <w:rPr>
          <w:szCs w:val="24"/>
        </w:rPr>
        <w:t>–</w:t>
      </w:r>
      <w:r w:rsidRPr="007235D1">
        <w:rPr>
          <w:rStyle w:val="biblpage"/>
          <w:szCs w:val="24"/>
          <w:shd w:val="clear" w:color="auto" w:fill="auto"/>
        </w:rPr>
        <w:t>30</w:t>
      </w:r>
      <w:r w:rsidRPr="007235D1">
        <w:rPr>
          <w:szCs w:val="24"/>
        </w:rPr>
        <w:t xml:space="preserve">. </w:t>
      </w:r>
      <w:hyperlink r:id="rId26" w:history="1">
        <w:r w:rsidRPr="007235D1">
          <w:rPr>
            <w:rStyle w:val="bibdoi"/>
            <w:color w:val="0000FF"/>
            <w:szCs w:val="24"/>
            <w:u w:val="single"/>
            <w:shd w:val="clear" w:color="auto" w:fill="auto"/>
          </w:rPr>
          <w:t>http://dx.doi.org/10.1161/CIRCULATIONAHA.108.772962</w:t>
        </w:r>
      </w:hyperlink>
      <w:hyperlink r:id="rId27" w:history="1">
        <w:r w:rsidRPr="007235D1">
          <w:rPr>
            <w:rStyle w:val="bibmedline"/>
            <w:color w:val="0000FF"/>
            <w:szCs w:val="24"/>
            <w:u w:val="words"/>
          </w:rPr>
          <w:t xml:space="preserve"> PubMed</w:t>
        </w:r>
      </w:hyperlink>
    </w:p>
    <w:p w14:paraId="080D69BF" w14:textId="07827E8D" w:rsidR="00AC06C0" w:rsidRPr="007235D1" w:rsidRDefault="00AC06C0" w:rsidP="00547C9D">
      <w:pPr>
        <w:pStyle w:val="References"/>
        <w:tabs>
          <w:tab w:val="right" w:pos="540"/>
          <w:tab w:val="left" w:pos="720"/>
        </w:tabs>
        <w:autoSpaceDE w:val="0"/>
        <w:autoSpaceDN w:val="0"/>
        <w:adjustRightInd w:val="0"/>
        <w:rPr>
          <w:szCs w:val="24"/>
        </w:rPr>
      </w:pPr>
      <w:r w:rsidRPr="007235D1">
        <w:rPr>
          <w:rStyle w:val="bibnumber"/>
          <w:szCs w:val="24"/>
          <w:shd w:val="clear" w:color="auto" w:fill="auto"/>
        </w:rPr>
        <w:t>13</w:t>
      </w:r>
      <w:r w:rsidRPr="007235D1">
        <w:rPr>
          <w:szCs w:val="24"/>
        </w:rPr>
        <w:t>. Framingham Heart Study</w:t>
      </w:r>
      <w:r w:rsidR="007340C6" w:rsidRPr="007235D1">
        <w:rPr>
          <w:szCs w:val="24"/>
        </w:rPr>
        <w:t>.</w:t>
      </w:r>
      <w:r w:rsidRPr="007235D1">
        <w:rPr>
          <w:szCs w:val="24"/>
        </w:rPr>
        <w:t xml:space="preserve"> </w:t>
      </w:r>
      <w:r w:rsidR="007340C6" w:rsidRPr="007235D1">
        <w:rPr>
          <w:szCs w:val="24"/>
        </w:rPr>
        <w:t>Cardiovascular disease (10-year risk)</w:t>
      </w:r>
      <w:r w:rsidRPr="007235D1">
        <w:rPr>
          <w:szCs w:val="24"/>
        </w:rPr>
        <w:t xml:space="preserve">. </w:t>
      </w:r>
      <w:r w:rsidR="007340C6" w:rsidRPr="007235D1">
        <w:rPr>
          <w:rStyle w:val="biburl"/>
          <w:shd w:val="clear" w:color="auto" w:fill="auto"/>
        </w:rPr>
        <w:t>https://www.framinghamheartstudy.org/risk-functions/cardiovascular-disease/10-year-risk.php</w:t>
      </w:r>
      <w:r w:rsidR="007340C6" w:rsidRPr="007235D1">
        <w:t>. Accessed December 29, 2015</w:t>
      </w:r>
      <w:r w:rsidRPr="007235D1">
        <w:rPr>
          <w:szCs w:val="24"/>
        </w:rPr>
        <w:t>.</w:t>
      </w:r>
      <w:r w:rsidR="007340C6" w:rsidRPr="007235D1">
        <w:rPr>
          <w:szCs w:val="24"/>
        </w:rPr>
        <w:t xml:space="preserve"> </w:t>
      </w:r>
    </w:p>
    <w:p w14:paraId="059E66A2" w14:textId="387ECC8E" w:rsidR="00AC06C0" w:rsidRPr="007235D1" w:rsidRDefault="00AC06C0" w:rsidP="00547C9D">
      <w:pPr>
        <w:pStyle w:val="References"/>
        <w:tabs>
          <w:tab w:val="right" w:pos="540"/>
          <w:tab w:val="left" w:pos="720"/>
        </w:tabs>
        <w:autoSpaceDE w:val="0"/>
        <w:autoSpaceDN w:val="0"/>
        <w:adjustRightInd w:val="0"/>
        <w:rPr>
          <w:szCs w:val="24"/>
        </w:rPr>
      </w:pPr>
      <w:r w:rsidRPr="007235D1">
        <w:rPr>
          <w:rStyle w:val="bibnumber"/>
          <w:szCs w:val="24"/>
          <w:shd w:val="clear" w:color="auto" w:fill="auto"/>
        </w:rPr>
        <w:t>14</w:t>
      </w:r>
      <w:r w:rsidRPr="007235D1">
        <w:rPr>
          <w:szCs w:val="24"/>
        </w:rPr>
        <w:t xml:space="preserve">. </w:t>
      </w:r>
      <w:r w:rsidRPr="007235D1">
        <w:rPr>
          <w:rStyle w:val="biborganization"/>
          <w:szCs w:val="24"/>
          <w:shd w:val="clear" w:color="auto" w:fill="auto"/>
        </w:rPr>
        <w:t>US Department of Health and Human Services</w:t>
      </w:r>
      <w:r w:rsidRPr="007235D1">
        <w:rPr>
          <w:szCs w:val="24"/>
        </w:rPr>
        <w:t>. The Framingham Study: an epidemiological intervention of cardiovascular diseases: section 34: some risk factors related to the annual incidence of cardiovascular disease and death using pooled repeated biennial measurements: Framingham Heart Study, 30 Year Followup.</w:t>
      </w:r>
      <w:r w:rsidR="00547C9D" w:rsidRPr="007235D1">
        <w:t xml:space="preserve"> </w:t>
      </w:r>
      <w:r w:rsidR="00547C9D" w:rsidRPr="007235D1">
        <w:rPr>
          <w:rStyle w:val="biburl"/>
          <w:shd w:val="clear" w:color="auto" w:fill="auto"/>
        </w:rPr>
        <w:t>https://biolincc.nhlbi.nih.gov/static/studies/framcohort/30-Year_Followup_(Section_34).pdf</w:t>
      </w:r>
      <w:r w:rsidR="00547C9D" w:rsidRPr="007235D1">
        <w:t>. Accessed December 29, 2015</w:t>
      </w:r>
      <w:r w:rsidRPr="007235D1">
        <w:rPr>
          <w:szCs w:val="24"/>
        </w:rPr>
        <w:t>.</w:t>
      </w:r>
    </w:p>
    <w:p w14:paraId="28D408B4" w14:textId="346526D4"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15</w:t>
      </w:r>
      <w:r w:rsidRPr="007235D1">
        <w:rPr>
          <w:szCs w:val="24"/>
        </w:rPr>
        <w:t>.</w:t>
      </w:r>
      <w:r w:rsidRPr="007235D1">
        <w:rPr>
          <w:szCs w:val="24"/>
        </w:rPr>
        <w:tab/>
      </w:r>
      <w:r w:rsidRPr="007235D1">
        <w:rPr>
          <w:rStyle w:val="bibsurname"/>
          <w:szCs w:val="24"/>
          <w:shd w:val="clear" w:color="auto" w:fill="auto"/>
        </w:rPr>
        <w:t>Schaufelberger</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Swedberg</w:t>
      </w:r>
      <w:r w:rsidRPr="007235D1">
        <w:rPr>
          <w:szCs w:val="24"/>
        </w:rPr>
        <w:t xml:space="preserve"> </w:t>
      </w:r>
      <w:r w:rsidRPr="007235D1">
        <w:rPr>
          <w:rStyle w:val="bibfname"/>
          <w:szCs w:val="24"/>
          <w:shd w:val="clear" w:color="auto" w:fill="auto"/>
        </w:rPr>
        <w:t>K</w:t>
      </w:r>
      <w:r w:rsidRPr="007235D1">
        <w:rPr>
          <w:szCs w:val="24"/>
        </w:rPr>
        <w:t xml:space="preserve">, </w:t>
      </w:r>
      <w:r w:rsidRPr="007235D1">
        <w:rPr>
          <w:rStyle w:val="bibsurname"/>
          <w:szCs w:val="24"/>
          <w:shd w:val="clear" w:color="auto" w:fill="auto"/>
        </w:rPr>
        <w:t>Köster</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Rosén</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Rosengren</w:t>
      </w:r>
      <w:r w:rsidRPr="007235D1">
        <w:rPr>
          <w:szCs w:val="24"/>
        </w:rPr>
        <w:t xml:space="preserve"> </w:t>
      </w:r>
      <w:r w:rsidRPr="007235D1">
        <w:rPr>
          <w:rStyle w:val="bibfname"/>
          <w:szCs w:val="24"/>
          <w:shd w:val="clear" w:color="auto" w:fill="auto"/>
        </w:rPr>
        <w:t>A</w:t>
      </w:r>
      <w:r w:rsidRPr="007235D1">
        <w:rPr>
          <w:szCs w:val="24"/>
        </w:rPr>
        <w:t xml:space="preserve">. </w:t>
      </w:r>
      <w:r w:rsidRPr="007235D1">
        <w:rPr>
          <w:rStyle w:val="bibarticle"/>
          <w:szCs w:val="24"/>
          <w:shd w:val="clear" w:color="auto" w:fill="auto"/>
        </w:rPr>
        <w:t>Decreasing one-year mortality and hospitalization rates for heart failure in Sweden; data from the Swedish Hospital Discharge Registry 1988 to 2000.</w:t>
      </w:r>
      <w:r w:rsidRPr="007235D1">
        <w:rPr>
          <w:szCs w:val="24"/>
        </w:rPr>
        <w:t xml:space="preserve"> </w:t>
      </w:r>
      <w:r w:rsidRPr="007235D1">
        <w:rPr>
          <w:rStyle w:val="bibjournal"/>
          <w:szCs w:val="24"/>
          <w:shd w:val="clear" w:color="auto" w:fill="auto"/>
        </w:rPr>
        <w:t>Eur Heart J</w:t>
      </w:r>
      <w:r w:rsidRPr="007235D1">
        <w:rPr>
          <w:szCs w:val="24"/>
        </w:rPr>
        <w:t xml:space="preserve"> </w:t>
      </w:r>
      <w:r w:rsidRPr="007235D1">
        <w:rPr>
          <w:rStyle w:val="bibyear"/>
          <w:szCs w:val="24"/>
          <w:shd w:val="clear" w:color="auto" w:fill="auto"/>
        </w:rPr>
        <w:t>2004</w:t>
      </w:r>
      <w:r w:rsidRPr="007235D1">
        <w:rPr>
          <w:szCs w:val="24"/>
        </w:rPr>
        <w:t>;</w:t>
      </w:r>
      <w:r w:rsidRPr="007235D1">
        <w:rPr>
          <w:rStyle w:val="bibvolume"/>
          <w:szCs w:val="24"/>
          <w:shd w:val="clear" w:color="auto" w:fill="auto"/>
        </w:rPr>
        <w:t>25</w:t>
      </w:r>
      <w:r w:rsidRPr="007235D1">
        <w:rPr>
          <w:szCs w:val="24"/>
        </w:rPr>
        <w:t>(</w:t>
      </w:r>
      <w:r w:rsidRPr="007235D1">
        <w:rPr>
          <w:rStyle w:val="bibissue"/>
          <w:szCs w:val="24"/>
          <w:shd w:val="clear" w:color="auto" w:fill="auto"/>
        </w:rPr>
        <w:t>4</w:t>
      </w:r>
      <w:r w:rsidRPr="007235D1">
        <w:rPr>
          <w:szCs w:val="24"/>
        </w:rPr>
        <w:t>):</w:t>
      </w:r>
      <w:r w:rsidRPr="007235D1">
        <w:rPr>
          <w:rStyle w:val="bibfpage"/>
          <w:szCs w:val="24"/>
          <w:shd w:val="clear" w:color="auto" w:fill="auto"/>
        </w:rPr>
        <w:t>300</w:t>
      </w:r>
      <w:r w:rsidRPr="007235D1">
        <w:rPr>
          <w:szCs w:val="24"/>
        </w:rPr>
        <w:t>–</w:t>
      </w:r>
      <w:r w:rsidRPr="007235D1">
        <w:rPr>
          <w:rStyle w:val="biblpage"/>
          <w:szCs w:val="24"/>
          <w:shd w:val="clear" w:color="auto" w:fill="auto"/>
        </w:rPr>
        <w:t>7</w:t>
      </w:r>
      <w:r w:rsidRPr="007235D1">
        <w:rPr>
          <w:szCs w:val="24"/>
        </w:rPr>
        <w:t xml:space="preserve">. </w:t>
      </w:r>
      <w:hyperlink r:id="rId28" w:history="1">
        <w:r w:rsidRPr="007235D1">
          <w:rPr>
            <w:rStyle w:val="bibdoi"/>
            <w:color w:val="0000FF"/>
            <w:szCs w:val="24"/>
            <w:u w:val="single"/>
            <w:shd w:val="clear" w:color="auto" w:fill="auto"/>
          </w:rPr>
          <w:t>http://dx.doi.org/10.1016/j.ehj.2003.12.012</w:t>
        </w:r>
      </w:hyperlink>
      <w:hyperlink r:id="rId29" w:history="1">
        <w:r w:rsidRPr="007235D1">
          <w:rPr>
            <w:rStyle w:val="bibmedline"/>
            <w:color w:val="0000FF"/>
            <w:szCs w:val="24"/>
            <w:u w:val="words"/>
          </w:rPr>
          <w:t xml:space="preserve"> PubMed</w:t>
        </w:r>
      </w:hyperlink>
    </w:p>
    <w:p w14:paraId="695EAF8A" w14:textId="452A5567" w:rsidR="00AC06C0" w:rsidRPr="007235D1" w:rsidRDefault="00AC06C0" w:rsidP="00547C9D">
      <w:pPr>
        <w:pStyle w:val="References"/>
        <w:tabs>
          <w:tab w:val="right" w:pos="540"/>
          <w:tab w:val="left" w:pos="720"/>
        </w:tabs>
        <w:autoSpaceDE w:val="0"/>
        <w:autoSpaceDN w:val="0"/>
        <w:adjustRightInd w:val="0"/>
        <w:rPr>
          <w:szCs w:val="24"/>
        </w:rPr>
      </w:pPr>
      <w:r w:rsidRPr="007235D1">
        <w:rPr>
          <w:rStyle w:val="bibnumber"/>
          <w:szCs w:val="24"/>
          <w:shd w:val="clear" w:color="auto" w:fill="auto"/>
        </w:rPr>
        <w:t>16</w:t>
      </w:r>
      <w:r w:rsidRPr="007235D1">
        <w:rPr>
          <w:szCs w:val="24"/>
        </w:rPr>
        <w:t xml:space="preserve">. </w:t>
      </w:r>
      <w:r w:rsidRPr="007235D1">
        <w:rPr>
          <w:rStyle w:val="biborganization"/>
          <w:szCs w:val="24"/>
          <w:shd w:val="clear" w:color="auto" w:fill="auto"/>
        </w:rPr>
        <w:t>Centers for Disease Control and Prevention, NCHS</w:t>
      </w:r>
      <w:r w:rsidRPr="007235D1">
        <w:rPr>
          <w:szCs w:val="24"/>
        </w:rPr>
        <w:t>. Underlying cause of death 1999–2010 on CDC WONDER online database, released 2012. Centers for Disease Control and Prevention, Nation</w:t>
      </w:r>
      <w:r w:rsidR="00547C9D" w:rsidRPr="007235D1">
        <w:rPr>
          <w:szCs w:val="24"/>
        </w:rPr>
        <w:t>al Center for Health Statistics;</w:t>
      </w:r>
      <w:r w:rsidRPr="007235D1">
        <w:rPr>
          <w:szCs w:val="24"/>
        </w:rPr>
        <w:t xml:space="preserve"> </w:t>
      </w:r>
      <w:r w:rsidRPr="007235D1">
        <w:rPr>
          <w:rStyle w:val="bibyear"/>
          <w:szCs w:val="24"/>
          <w:shd w:val="clear" w:color="auto" w:fill="auto"/>
        </w:rPr>
        <w:t>2013</w:t>
      </w:r>
      <w:r w:rsidRPr="007235D1">
        <w:rPr>
          <w:szCs w:val="24"/>
        </w:rPr>
        <w:t xml:space="preserve">; </w:t>
      </w:r>
      <w:r w:rsidRPr="007235D1">
        <w:rPr>
          <w:rStyle w:val="bibcomment"/>
          <w:szCs w:val="24"/>
        </w:rPr>
        <w:t>Accessed July 1, 2013</w:t>
      </w:r>
      <w:r w:rsidRPr="007235D1">
        <w:rPr>
          <w:szCs w:val="24"/>
        </w:rPr>
        <w:t>.</w:t>
      </w:r>
      <w:r w:rsidR="00547C9D" w:rsidRPr="007235D1">
        <w:rPr>
          <w:szCs w:val="24"/>
        </w:rPr>
        <w:t xml:space="preserve"> </w:t>
      </w:r>
    </w:p>
    <w:p w14:paraId="70812C47" w14:textId="202E434A"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17</w:t>
      </w:r>
      <w:r w:rsidRPr="007235D1">
        <w:rPr>
          <w:szCs w:val="24"/>
        </w:rPr>
        <w:t>.</w:t>
      </w:r>
      <w:r w:rsidRPr="007235D1">
        <w:rPr>
          <w:szCs w:val="24"/>
        </w:rPr>
        <w:tab/>
      </w:r>
      <w:r w:rsidRPr="007235D1">
        <w:rPr>
          <w:rStyle w:val="bibsurname"/>
          <w:szCs w:val="24"/>
          <w:shd w:val="clear" w:color="auto" w:fill="auto"/>
        </w:rPr>
        <w:t>Zhang</w:t>
      </w:r>
      <w:r w:rsidRPr="007235D1">
        <w:rPr>
          <w:szCs w:val="24"/>
        </w:rPr>
        <w:t xml:space="preserve"> </w:t>
      </w:r>
      <w:r w:rsidRPr="007235D1">
        <w:rPr>
          <w:rStyle w:val="bibfname"/>
          <w:szCs w:val="24"/>
          <w:shd w:val="clear" w:color="auto" w:fill="auto"/>
        </w:rPr>
        <w:t>P</w:t>
      </w:r>
      <w:r w:rsidRPr="007235D1">
        <w:rPr>
          <w:szCs w:val="24"/>
        </w:rPr>
        <w:t xml:space="preserve">, </w:t>
      </w:r>
      <w:r w:rsidRPr="007235D1">
        <w:rPr>
          <w:rStyle w:val="bibsurname"/>
          <w:szCs w:val="24"/>
          <w:shd w:val="clear" w:color="auto" w:fill="auto"/>
        </w:rPr>
        <w:t>Brown</w:t>
      </w:r>
      <w:r w:rsidRPr="007235D1">
        <w:rPr>
          <w:szCs w:val="24"/>
        </w:rPr>
        <w:t xml:space="preserve"> </w:t>
      </w:r>
      <w:r w:rsidRPr="007235D1">
        <w:rPr>
          <w:rStyle w:val="bibfname"/>
          <w:szCs w:val="24"/>
          <w:shd w:val="clear" w:color="auto" w:fill="auto"/>
        </w:rPr>
        <w:t>MB</w:t>
      </w:r>
      <w:r w:rsidRPr="007235D1">
        <w:rPr>
          <w:szCs w:val="24"/>
        </w:rPr>
        <w:t xml:space="preserve">, </w:t>
      </w:r>
      <w:r w:rsidRPr="007235D1">
        <w:rPr>
          <w:rStyle w:val="bibsurname"/>
          <w:szCs w:val="24"/>
          <w:shd w:val="clear" w:color="auto" w:fill="auto"/>
        </w:rPr>
        <w:t>Bilik</w:t>
      </w:r>
      <w:r w:rsidRPr="007235D1">
        <w:rPr>
          <w:szCs w:val="24"/>
        </w:rPr>
        <w:t xml:space="preserve"> </w:t>
      </w:r>
      <w:r w:rsidRPr="007235D1">
        <w:rPr>
          <w:rStyle w:val="bibfname"/>
          <w:szCs w:val="24"/>
          <w:shd w:val="clear" w:color="auto" w:fill="auto"/>
        </w:rPr>
        <w:t>D</w:t>
      </w:r>
      <w:r w:rsidRPr="007235D1">
        <w:rPr>
          <w:szCs w:val="24"/>
        </w:rPr>
        <w:t xml:space="preserve">, </w:t>
      </w:r>
      <w:r w:rsidRPr="007235D1">
        <w:rPr>
          <w:rStyle w:val="bibsurname"/>
          <w:szCs w:val="24"/>
          <w:shd w:val="clear" w:color="auto" w:fill="auto"/>
        </w:rPr>
        <w:t>Ackermann</w:t>
      </w:r>
      <w:r w:rsidRPr="007235D1">
        <w:rPr>
          <w:szCs w:val="24"/>
        </w:rPr>
        <w:t xml:space="preserve"> </w:t>
      </w:r>
      <w:r w:rsidRPr="007235D1">
        <w:rPr>
          <w:rStyle w:val="bibfname"/>
          <w:szCs w:val="24"/>
          <w:shd w:val="clear" w:color="auto" w:fill="auto"/>
        </w:rPr>
        <w:t>RT</w:t>
      </w:r>
      <w:r w:rsidRPr="007235D1">
        <w:rPr>
          <w:szCs w:val="24"/>
        </w:rPr>
        <w:t xml:space="preserve">, </w:t>
      </w:r>
      <w:r w:rsidRPr="007235D1">
        <w:rPr>
          <w:rStyle w:val="bibsurname"/>
          <w:szCs w:val="24"/>
          <w:shd w:val="clear" w:color="auto" w:fill="auto"/>
        </w:rPr>
        <w:t>Li</w:t>
      </w:r>
      <w:r w:rsidRPr="007235D1">
        <w:rPr>
          <w:szCs w:val="24"/>
        </w:rPr>
        <w:t xml:space="preserve"> </w:t>
      </w:r>
      <w:r w:rsidRPr="007235D1">
        <w:rPr>
          <w:rStyle w:val="bibfname"/>
          <w:szCs w:val="24"/>
          <w:shd w:val="clear" w:color="auto" w:fill="auto"/>
        </w:rPr>
        <w:t>R</w:t>
      </w:r>
      <w:r w:rsidRPr="007235D1">
        <w:rPr>
          <w:szCs w:val="24"/>
        </w:rPr>
        <w:t xml:space="preserve">, </w:t>
      </w:r>
      <w:r w:rsidRPr="007235D1">
        <w:rPr>
          <w:rStyle w:val="bibsurname"/>
          <w:szCs w:val="24"/>
          <w:shd w:val="clear" w:color="auto" w:fill="auto"/>
        </w:rPr>
        <w:t>Herman</w:t>
      </w:r>
      <w:r w:rsidRPr="007235D1">
        <w:rPr>
          <w:szCs w:val="24"/>
        </w:rPr>
        <w:t xml:space="preserve"> </w:t>
      </w:r>
      <w:r w:rsidRPr="007235D1">
        <w:rPr>
          <w:rStyle w:val="bibfname"/>
          <w:szCs w:val="24"/>
          <w:shd w:val="clear" w:color="auto" w:fill="auto"/>
        </w:rPr>
        <w:t>WH</w:t>
      </w:r>
      <w:r w:rsidRPr="007235D1">
        <w:rPr>
          <w:szCs w:val="24"/>
        </w:rPr>
        <w:t xml:space="preserve">. </w:t>
      </w:r>
      <w:r w:rsidRPr="007235D1">
        <w:rPr>
          <w:rStyle w:val="bibarticle"/>
          <w:szCs w:val="24"/>
          <w:shd w:val="clear" w:color="auto" w:fill="auto"/>
        </w:rPr>
        <w:t>Health utility scores for people with type 2 diabetes in U.S. managed care health plans: results from Translating Research Into Action for Diabetes (TRIAD).</w:t>
      </w:r>
      <w:r w:rsidRPr="007235D1">
        <w:rPr>
          <w:szCs w:val="24"/>
        </w:rPr>
        <w:t xml:space="preserve"> </w:t>
      </w:r>
      <w:r w:rsidRPr="007235D1">
        <w:rPr>
          <w:rStyle w:val="bibjournal"/>
          <w:szCs w:val="24"/>
          <w:shd w:val="clear" w:color="auto" w:fill="auto"/>
        </w:rPr>
        <w:t>Diabetes Care</w:t>
      </w:r>
      <w:r w:rsidRPr="007235D1">
        <w:rPr>
          <w:szCs w:val="24"/>
        </w:rPr>
        <w:t xml:space="preserve"> </w:t>
      </w:r>
      <w:r w:rsidRPr="007235D1">
        <w:rPr>
          <w:rStyle w:val="bibyear"/>
          <w:szCs w:val="24"/>
          <w:shd w:val="clear" w:color="auto" w:fill="auto"/>
        </w:rPr>
        <w:t>2012</w:t>
      </w:r>
      <w:r w:rsidRPr="007235D1">
        <w:rPr>
          <w:szCs w:val="24"/>
        </w:rPr>
        <w:t>;</w:t>
      </w:r>
      <w:r w:rsidRPr="007235D1">
        <w:rPr>
          <w:rStyle w:val="bibvolume"/>
          <w:szCs w:val="24"/>
          <w:shd w:val="clear" w:color="auto" w:fill="auto"/>
        </w:rPr>
        <w:t>35</w:t>
      </w:r>
      <w:r w:rsidRPr="007235D1">
        <w:rPr>
          <w:szCs w:val="24"/>
        </w:rPr>
        <w:t>(</w:t>
      </w:r>
      <w:r w:rsidRPr="007235D1">
        <w:rPr>
          <w:rStyle w:val="bibissue"/>
          <w:szCs w:val="24"/>
          <w:shd w:val="clear" w:color="auto" w:fill="auto"/>
        </w:rPr>
        <w:t>11</w:t>
      </w:r>
      <w:r w:rsidRPr="007235D1">
        <w:rPr>
          <w:szCs w:val="24"/>
        </w:rPr>
        <w:t>):</w:t>
      </w:r>
      <w:r w:rsidRPr="007235D1">
        <w:rPr>
          <w:rStyle w:val="bibfpage"/>
          <w:szCs w:val="24"/>
          <w:shd w:val="clear" w:color="auto" w:fill="auto"/>
        </w:rPr>
        <w:t>2250</w:t>
      </w:r>
      <w:r w:rsidRPr="007235D1">
        <w:rPr>
          <w:szCs w:val="24"/>
        </w:rPr>
        <w:t>–</w:t>
      </w:r>
      <w:r w:rsidRPr="007235D1">
        <w:rPr>
          <w:rStyle w:val="biblpage"/>
          <w:szCs w:val="24"/>
          <w:shd w:val="clear" w:color="auto" w:fill="auto"/>
        </w:rPr>
        <w:t>6</w:t>
      </w:r>
      <w:r w:rsidRPr="007235D1">
        <w:rPr>
          <w:szCs w:val="24"/>
        </w:rPr>
        <w:t xml:space="preserve">. </w:t>
      </w:r>
      <w:hyperlink r:id="rId30" w:history="1">
        <w:r w:rsidRPr="007235D1">
          <w:rPr>
            <w:rStyle w:val="bibdoi"/>
            <w:color w:val="0000FF"/>
            <w:szCs w:val="24"/>
            <w:u w:val="single"/>
            <w:shd w:val="clear" w:color="auto" w:fill="auto"/>
          </w:rPr>
          <w:t>http://dx.doi.org/10.2337/dc11-2478</w:t>
        </w:r>
      </w:hyperlink>
      <w:hyperlink r:id="rId31" w:history="1">
        <w:r w:rsidRPr="007235D1">
          <w:rPr>
            <w:rStyle w:val="bibmedline"/>
            <w:color w:val="0000FF"/>
            <w:szCs w:val="24"/>
            <w:u w:val="words"/>
          </w:rPr>
          <w:t xml:space="preserve"> PubMed</w:t>
        </w:r>
      </w:hyperlink>
    </w:p>
    <w:p w14:paraId="268C9642" w14:textId="674A6CA3"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18</w:t>
      </w:r>
      <w:r w:rsidRPr="007235D1">
        <w:rPr>
          <w:szCs w:val="24"/>
        </w:rPr>
        <w:t>.</w:t>
      </w:r>
      <w:r w:rsidRPr="007235D1">
        <w:rPr>
          <w:szCs w:val="24"/>
        </w:rPr>
        <w:tab/>
      </w:r>
      <w:r w:rsidRPr="007235D1">
        <w:rPr>
          <w:rStyle w:val="bibsurname"/>
          <w:szCs w:val="24"/>
          <w:shd w:val="clear" w:color="auto" w:fill="auto"/>
        </w:rPr>
        <w:t>Sullivan</w:t>
      </w:r>
      <w:r w:rsidRPr="007235D1">
        <w:rPr>
          <w:szCs w:val="24"/>
        </w:rPr>
        <w:t xml:space="preserve"> </w:t>
      </w:r>
      <w:r w:rsidRPr="007235D1">
        <w:rPr>
          <w:rStyle w:val="bibfname"/>
          <w:szCs w:val="24"/>
          <w:shd w:val="clear" w:color="auto" w:fill="auto"/>
        </w:rPr>
        <w:t>PW</w:t>
      </w:r>
      <w:r w:rsidRPr="007235D1">
        <w:rPr>
          <w:szCs w:val="24"/>
        </w:rPr>
        <w:t xml:space="preserve">, </w:t>
      </w:r>
      <w:r w:rsidRPr="007235D1">
        <w:rPr>
          <w:rStyle w:val="bibsurname"/>
          <w:szCs w:val="24"/>
          <w:shd w:val="clear" w:color="auto" w:fill="auto"/>
        </w:rPr>
        <w:t>Lawrence</w:t>
      </w:r>
      <w:r w:rsidRPr="007235D1">
        <w:rPr>
          <w:szCs w:val="24"/>
        </w:rPr>
        <w:t xml:space="preserve"> </w:t>
      </w:r>
      <w:r w:rsidRPr="007235D1">
        <w:rPr>
          <w:rStyle w:val="bibfname"/>
          <w:szCs w:val="24"/>
          <w:shd w:val="clear" w:color="auto" w:fill="auto"/>
        </w:rPr>
        <w:t>WF</w:t>
      </w:r>
      <w:r w:rsidRPr="007235D1">
        <w:rPr>
          <w:szCs w:val="24"/>
        </w:rPr>
        <w:t xml:space="preserve">, </w:t>
      </w:r>
      <w:r w:rsidRPr="007235D1">
        <w:rPr>
          <w:rStyle w:val="bibsurname"/>
          <w:szCs w:val="24"/>
          <w:shd w:val="clear" w:color="auto" w:fill="auto"/>
        </w:rPr>
        <w:t>Ghushchyan</w:t>
      </w:r>
      <w:r w:rsidRPr="007235D1">
        <w:rPr>
          <w:szCs w:val="24"/>
        </w:rPr>
        <w:t xml:space="preserve"> </w:t>
      </w:r>
      <w:r w:rsidRPr="007235D1">
        <w:rPr>
          <w:rStyle w:val="bibfname"/>
          <w:szCs w:val="24"/>
          <w:shd w:val="clear" w:color="auto" w:fill="auto"/>
        </w:rPr>
        <w:t>V</w:t>
      </w:r>
      <w:r w:rsidRPr="007235D1">
        <w:rPr>
          <w:szCs w:val="24"/>
        </w:rPr>
        <w:t xml:space="preserve">. </w:t>
      </w:r>
      <w:r w:rsidRPr="007235D1">
        <w:rPr>
          <w:rStyle w:val="bibarticle"/>
          <w:szCs w:val="24"/>
          <w:shd w:val="clear" w:color="auto" w:fill="auto"/>
        </w:rPr>
        <w:t>A national catalog of preference-based scores for chronic conditions in the United States.</w:t>
      </w:r>
      <w:r w:rsidRPr="007235D1">
        <w:rPr>
          <w:szCs w:val="24"/>
        </w:rPr>
        <w:t xml:space="preserve"> </w:t>
      </w:r>
      <w:r w:rsidRPr="007235D1">
        <w:rPr>
          <w:rStyle w:val="bibjournal"/>
          <w:szCs w:val="24"/>
          <w:shd w:val="clear" w:color="auto" w:fill="auto"/>
        </w:rPr>
        <w:t>Med Care</w:t>
      </w:r>
      <w:r w:rsidRPr="007235D1">
        <w:rPr>
          <w:szCs w:val="24"/>
        </w:rPr>
        <w:t xml:space="preserve"> </w:t>
      </w:r>
      <w:r w:rsidRPr="007235D1">
        <w:rPr>
          <w:rStyle w:val="bibyear"/>
          <w:szCs w:val="24"/>
          <w:shd w:val="clear" w:color="auto" w:fill="auto"/>
        </w:rPr>
        <w:t>2005</w:t>
      </w:r>
      <w:r w:rsidRPr="007235D1">
        <w:rPr>
          <w:szCs w:val="24"/>
        </w:rPr>
        <w:t>;</w:t>
      </w:r>
      <w:r w:rsidRPr="007235D1">
        <w:rPr>
          <w:rStyle w:val="bibvolume"/>
          <w:szCs w:val="24"/>
          <w:shd w:val="clear" w:color="auto" w:fill="auto"/>
        </w:rPr>
        <w:t>43</w:t>
      </w:r>
      <w:r w:rsidRPr="007235D1">
        <w:rPr>
          <w:szCs w:val="24"/>
        </w:rPr>
        <w:t>(</w:t>
      </w:r>
      <w:r w:rsidRPr="007235D1">
        <w:rPr>
          <w:rStyle w:val="bibissue"/>
          <w:szCs w:val="24"/>
          <w:shd w:val="clear" w:color="auto" w:fill="auto"/>
        </w:rPr>
        <w:t>7</w:t>
      </w:r>
      <w:r w:rsidRPr="007235D1">
        <w:rPr>
          <w:szCs w:val="24"/>
        </w:rPr>
        <w:t>):</w:t>
      </w:r>
      <w:r w:rsidRPr="007235D1">
        <w:rPr>
          <w:rStyle w:val="bibfpage"/>
          <w:szCs w:val="24"/>
          <w:shd w:val="clear" w:color="auto" w:fill="auto"/>
        </w:rPr>
        <w:t>736</w:t>
      </w:r>
      <w:r w:rsidRPr="007235D1">
        <w:rPr>
          <w:szCs w:val="24"/>
        </w:rPr>
        <w:t>–</w:t>
      </w:r>
      <w:r w:rsidRPr="007235D1">
        <w:rPr>
          <w:rStyle w:val="biblpage"/>
          <w:szCs w:val="24"/>
          <w:shd w:val="clear" w:color="auto" w:fill="auto"/>
        </w:rPr>
        <w:t>49</w:t>
      </w:r>
      <w:r w:rsidRPr="007235D1">
        <w:rPr>
          <w:szCs w:val="24"/>
        </w:rPr>
        <w:t xml:space="preserve">. </w:t>
      </w:r>
      <w:hyperlink r:id="rId32" w:history="1">
        <w:r w:rsidRPr="007235D1">
          <w:rPr>
            <w:rStyle w:val="bibdoi"/>
            <w:color w:val="0000FF"/>
            <w:szCs w:val="24"/>
            <w:u w:val="single"/>
            <w:shd w:val="clear" w:color="auto" w:fill="auto"/>
          </w:rPr>
          <w:t>http://dx.doi.org/10.1097/01.mlr.0000172050.67085.4f</w:t>
        </w:r>
      </w:hyperlink>
      <w:hyperlink r:id="rId33" w:history="1">
        <w:r w:rsidRPr="007235D1">
          <w:rPr>
            <w:rStyle w:val="bibmedline"/>
            <w:color w:val="0000FF"/>
            <w:szCs w:val="24"/>
            <w:u w:val="words"/>
          </w:rPr>
          <w:t xml:space="preserve"> PubMed</w:t>
        </w:r>
      </w:hyperlink>
    </w:p>
    <w:p w14:paraId="7A6D1C31" w14:textId="24730687"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19</w:t>
      </w:r>
      <w:r w:rsidRPr="007235D1">
        <w:rPr>
          <w:szCs w:val="24"/>
        </w:rPr>
        <w:t>.</w:t>
      </w:r>
      <w:r w:rsidRPr="007235D1">
        <w:rPr>
          <w:szCs w:val="24"/>
        </w:rPr>
        <w:tab/>
      </w:r>
      <w:r w:rsidRPr="007235D1">
        <w:rPr>
          <w:rStyle w:val="bibsurname"/>
          <w:szCs w:val="24"/>
          <w:shd w:val="clear" w:color="auto" w:fill="auto"/>
        </w:rPr>
        <w:t>Sepah</w:t>
      </w:r>
      <w:r w:rsidRPr="007235D1">
        <w:rPr>
          <w:szCs w:val="24"/>
        </w:rPr>
        <w:t xml:space="preserve"> </w:t>
      </w:r>
      <w:r w:rsidRPr="007235D1">
        <w:rPr>
          <w:rStyle w:val="bibfname"/>
          <w:szCs w:val="24"/>
          <w:shd w:val="clear" w:color="auto" w:fill="auto"/>
        </w:rPr>
        <w:t>SC</w:t>
      </w:r>
      <w:r w:rsidRPr="007235D1">
        <w:rPr>
          <w:szCs w:val="24"/>
        </w:rPr>
        <w:t xml:space="preserve">, </w:t>
      </w:r>
      <w:r w:rsidRPr="007235D1">
        <w:rPr>
          <w:rStyle w:val="bibsurname"/>
          <w:szCs w:val="24"/>
          <w:shd w:val="clear" w:color="auto" w:fill="auto"/>
        </w:rPr>
        <w:t>Jiang</w:t>
      </w:r>
      <w:r w:rsidRPr="007235D1">
        <w:rPr>
          <w:szCs w:val="24"/>
        </w:rPr>
        <w:t xml:space="preserve"> </w:t>
      </w:r>
      <w:r w:rsidRPr="007235D1">
        <w:rPr>
          <w:rStyle w:val="bibfname"/>
          <w:szCs w:val="24"/>
          <w:shd w:val="clear" w:color="auto" w:fill="auto"/>
        </w:rPr>
        <w:t>L</w:t>
      </w:r>
      <w:r w:rsidRPr="007235D1">
        <w:rPr>
          <w:szCs w:val="24"/>
        </w:rPr>
        <w:t xml:space="preserve">, </w:t>
      </w:r>
      <w:r w:rsidRPr="007235D1">
        <w:rPr>
          <w:rStyle w:val="bibsurname"/>
          <w:szCs w:val="24"/>
          <w:shd w:val="clear" w:color="auto" w:fill="auto"/>
        </w:rPr>
        <w:t>Peters</w:t>
      </w:r>
      <w:r w:rsidRPr="007235D1">
        <w:rPr>
          <w:szCs w:val="24"/>
        </w:rPr>
        <w:t xml:space="preserve"> </w:t>
      </w:r>
      <w:r w:rsidRPr="007235D1">
        <w:rPr>
          <w:rStyle w:val="bibfname"/>
          <w:szCs w:val="24"/>
          <w:shd w:val="clear" w:color="auto" w:fill="auto"/>
        </w:rPr>
        <w:t>AL</w:t>
      </w:r>
      <w:r w:rsidRPr="007235D1">
        <w:rPr>
          <w:szCs w:val="24"/>
        </w:rPr>
        <w:t xml:space="preserve">. </w:t>
      </w:r>
      <w:r w:rsidRPr="007235D1">
        <w:rPr>
          <w:rStyle w:val="bibarticle"/>
          <w:szCs w:val="24"/>
          <w:shd w:val="clear" w:color="auto" w:fill="auto"/>
        </w:rPr>
        <w:t>Translating the Diabetes Prevention Program into an online social network: validation against CDC Standards.</w:t>
      </w:r>
      <w:r w:rsidRPr="007235D1">
        <w:rPr>
          <w:szCs w:val="24"/>
        </w:rPr>
        <w:t xml:space="preserve"> </w:t>
      </w:r>
      <w:r w:rsidRPr="007235D1">
        <w:rPr>
          <w:rStyle w:val="bibjournal"/>
          <w:szCs w:val="24"/>
          <w:shd w:val="clear" w:color="auto" w:fill="auto"/>
        </w:rPr>
        <w:t>Diabetes Educ</w:t>
      </w:r>
      <w:r w:rsidRPr="007235D1">
        <w:rPr>
          <w:szCs w:val="24"/>
        </w:rPr>
        <w:t xml:space="preserve"> </w:t>
      </w:r>
      <w:r w:rsidRPr="007235D1">
        <w:rPr>
          <w:rStyle w:val="bibyear"/>
          <w:szCs w:val="24"/>
          <w:shd w:val="clear" w:color="auto" w:fill="auto"/>
        </w:rPr>
        <w:t>2014</w:t>
      </w:r>
      <w:r w:rsidRPr="007235D1">
        <w:rPr>
          <w:szCs w:val="24"/>
        </w:rPr>
        <w:t>;</w:t>
      </w:r>
      <w:r w:rsidRPr="007235D1">
        <w:rPr>
          <w:rStyle w:val="bibvolume"/>
          <w:szCs w:val="24"/>
          <w:shd w:val="clear" w:color="auto" w:fill="auto"/>
        </w:rPr>
        <w:t>40</w:t>
      </w:r>
      <w:r w:rsidRPr="007235D1">
        <w:rPr>
          <w:szCs w:val="24"/>
        </w:rPr>
        <w:t>(</w:t>
      </w:r>
      <w:r w:rsidRPr="007235D1">
        <w:rPr>
          <w:rStyle w:val="bibissue"/>
          <w:szCs w:val="24"/>
          <w:shd w:val="clear" w:color="auto" w:fill="auto"/>
        </w:rPr>
        <w:t>4</w:t>
      </w:r>
      <w:r w:rsidRPr="007235D1">
        <w:rPr>
          <w:szCs w:val="24"/>
        </w:rPr>
        <w:t>):</w:t>
      </w:r>
      <w:r w:rsidRPr="007235D1">
        <w:rPr>
          <w:rStyle w:val="bibfpage"/>
          <w:szCs w:val="24"/>
          <w:shd w:val="clear" w:color="auto" w:fill="auto"/>
        </w:rPr>
        <w:t>435</w:t>
      </w:r>
      <w:r w:rsidRPr="007235D1">
        <w:rPr>
          <w:szCs w:val="24"/>
        </w:rPr>
        <w:t>–</w:t>
      </w:r>
      <w:r w:rsidRPr="007235D1">
        <w:rPr>
          <w:rStyle w:val="biblpage"/>
          <w:szCs w:val="24"/>
          <w:shd w:val="clear" w:color="auto" w:fill="auto"/>
        </w:rPr>
        <w:t>43</w:t>
      </w:r>
      <w:r w:rsidRPr="007235D1">
        <w:rPr>
          <w:szCs w:val="24"/>
        </w:rPr>
        <w:t xml:space="preserve">. </w:t>
      </w:r>
      <w:hyperlink r:id="rId34" w:history="1">
        <w:r w:rsidRPr="007235D1">
          <w:rPr>
            <w:rStyle w:val="bibdoi"/>
            <w:color w:val="0000FF"/>
            <w:szCs w:val="24"/>
            <w:u w:val="single"/>
            <w:shd w:val="clear" w:color="auto" w:fill="auto"/>
          </w:rPr>
          <w:t>http://dx.doi.org/10.1177/0145721714531339</w:t>
        </w:r>
      </w:hyperlink>
      <w:hyperlink r:id="rId35" w:history="1">
        <w:r w:rsidRPr="007235D1">
          <w:rPr>
            <w:rStyle w:val="bibmedline"/>
            <w:color w:val="0000FF"/>
            <w:szCs w:val="24"/>
            <w:u w:val="words"/>
          </w:rPr>
          <w:t xml:space="preserve"> PubMed</w:t>
        </w:r>
      </w:hyperlink>
    </w:p>
    <w:p w14:paraId="46DF892C" w14:textId="61B237BD"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20</w:t>
      </w:r>
      <w:r w:rsidRPr="007235D1">
        <w:rPr>
          <w:szCs w:val="24"/>
        </w:rPr>
        <w:t>.</w:t>
      </w:r>
      <w:r w:rsidRPr="007235D1">
        <w:rPr>
          <w:szCs w:val="24"/>
        </w:rPr>
        <w:tab/>
      </w:r>
      <w:r w:rsidRPr="007235D1">
        <w:rPr>
          <w:rStyle w:val="bibsurname"/>
          <w:szCs w:val="24"/>
          <w:shd w:val="clear" w:color="auto" w:fill="auto"/>
        </w:rPr>
        <w:t>Sheehan</w:t>
      </w:r>
      <w:r w:rsidRPr="007235D1">
        <w:rPr>
          <w:szCs w:val="24"/>
        </w:rPr>
        <w:t xml:space="preserve"> </w:t>
      </w:r>
      <w:r w:rsidRPr="007235D1">
        <w:rPr>
          <w:rStyle w:val="bibfname"/>
          <w:szCs w:val="24"/>
          <w:shd w:val="clear" w:color="auto" w:fill="auto"/>
        </w:rPr>
        <w:t>TJ</w:t>
      </w:r>
      <w:r w:rsidRPr="007235D1">
        <w:rPr>
          <w:szCs w:val="24"/>
        </w:rPr>
        <w:t xml:space="preserve">, </w:t>
      </w:r>
      <w:r w:rsidRPr="007235D1">
        <w:rPr>
          <w:rStyle w:val="bibsurname"/>
          <w:szCs w:val="24"/>
          <w:shd w:val="clear" w:color="auto" w:fill="auto"/>
        </w:rPr>
        <w:t>DuBrava</w:t>
      </w:r>
      <w:r w:rsidRPr="007235D1">
        <w:rPr>
          <w:szCs w:val="24"/>
        </w:rPr>
        <w:t xml:space="preserve"> </w:t>
      </w:r>
      <w:r w:rsidRPr="007235D1">
        <w:rPr>
          <w:rStyle w:val="bibfname"/>
          <w:szCs w:val="24"/>
          <w:shd w:val="clear" w:color="auto" w:fill="auto"/>
        </w:rPr>
        <w:t>S</w:t>
      </w:r>
      <w:r w:rsidRPr="007235D1">
        <w:rPr>
          <w:szCs w:val="24"/>
        </w:rPr>
        <w:t xml:space="preserve">, </w:t>
      </w:r>
      <w:r w:rsidRPr="007235D1">
        <w:rPr>
          <w:rStyle w:val="bibsurname"/>
          <w:szCs w:val="24"/>
          <w:shd w:val="clear" w:color="auto" w:fill="auto"/>
        </w:rPr>
        <w:t>DeChello</w:t>
      </w:r>
      <w:r w:rsidRPr="007235D1">
        <w:rPr>
          <w:szCs w:val="24"/>
        </w:rPr>
        <w:t xml:space="preserve"> </w:t>
      </w:r>
      <w:r w:rsidRPr="007235D1">
        <w:rPr>
          <w:rStyle w:val="bibfname"/>
          <w:szCs w:val="24"/>
          <w:shd w:val="clear" w:color="auto" w:fill="auto"/>
        </w:rPr>
        <w:t>LM</w:t>
      </w:r>
      <w:r w:rsidRPr="007235D1">
        <w:rPr>
          <w:szCs w:val="24"/>
        </w:rPr>
        <w:t xml:space="preserve">, </w:t>
      </w:r>
      <w:r w:rsidRPr="007235D1">
        <w:rPr>
          <w:rStyle w:val="bibsurname"/>
          <w:szCs w:val="24"/>
          <w:shd w:val="clear" w:color="auto" w:fill="auto"/>
        </w:rPr>
        <w:t>Fang</w:t>
      </w:r>
      <w:r w:rsidRPr="007235D1">
        <w:rPr>
          <w:szCs w:val="24"/>
        </w:rPr>
        <w:t xml:space="preserve"> </w:t>
      </w:r>
      <w:r w:rsidRPr="007235D1">
        <w:rPr>
          <w:rStyle w:val="bibfname"/>
          <w:szCs w:val="24"/>
          <w:shd w:val="clear" w:color="auto" w:fill="auto"/>
        </w:rPr>
        <w:t>Z</w:t>
      </w:r>
      <w:r w:rsidRPr="007235D1">
        <w:rPr>
          <w:szCs w:val="24"/>
        </w:rPr>
        <w:t xml:space="preserve">. </w:t>
      </w:r>
      <w:r w:rsidRPr="007235D1">
        <w:rPr>
          <w:rStyle w:val="bibarticle"/>
          <w:szCs w:val="24"/>
          <w:shd w:val="clear" w:color="auto" w:fill="auto"/>
        </w:rPr>
        <w:t>Rates of weight change for black and white Americans over a twenty year period.</w:t>
      </w:r>
      <w:r w:rsidRPr="007235D1">
        <w:rPr>
          <w:szCs w:val="24"/>
        </w:rPr>
        <w:t xml:space="preserve"> </w:t>
      </w:r>
      <w:r w:rsidRPr="007235D1">
        <w:rPr>
          <w:rStyle w:val="bibjournal"/>
          <w:szCs w:val="24"/>
          <w:shd w:val="clear" w:color="auto" w:fill="auto"/>
        </w:rPr>
        <w:t>Int J Obes Relat Metab Disord</w:t>
      </w:r>
      <w:r w:rsidRPr="007235D1">
        <w:rPr>
          <w:szCs w:val="24"/>
        </w:rPr>
        <w:t xml:space="preserve"> </w:t>
      </w:r>
      <w:r w:rsidRPr="007235D1">
        <w:rPr>
          <w:rStyle w:val="bibyear"/>
          <w:szCs w:val="24"/>
          <w:shd w:val="clear" w:color="auto" w:fill="auto"/>
        </w:rPr>
        <w:t>2003</w:t>
      </w:r>
      <w:r w:rsidRPr="007235D1">
        <w:rPr>
          <w:szCs w:val="24"/>
        </w:rPr>
        <w:t>;</w:t>
      </w:r>
      <w:r w:rsidRPr="007235D1">
        <w:rPr>
          <w:rStyle w:val="bibvolume"/>
          <w:szCs w:val="24"/>
          <w:shd w:val="clear" w:color="auto" w:fill="auto"/>
        </w:rPr>
        <w:t>27</w:t>
      </w:r>
      <w:r w:rsidRPr="007235D1">
        <w:rPr>
          <w:szCs w:val="24"/>
        </w:rPr>
        <w:t>(</w:t>
      </w:r>
      <w:r w:rsidRPr="007235D1">
        <w:rPr>
          <w:rStyle w:val="bibissue"/>
          <w:szCs w:val="24"/>
          <w:shd w:val="clear" w:color="auto" w:fill="auto"/>
        </w:rPr>
        <w:t>4</w:t>
      </w:r>
      <w:r w:rsidRPr="007235D1">
        <w:rPr>
          <w:szCs w:val="24"/>
        </w:rPr>
        <w:t>):</w:t>
      </w:r>
      <w:r w:rsidRPr="007235D1">
        <w:rPr>
          <w:rStyle w:val="bibfpage"/>
          <w:szCs w:val="24"/>
          <w:shd w:val="clear" w:color="auto" w:fill="auto"/>
        </w:rPr>
        <w:t>498</w:t>
      </w:r>
      <w:r w:rsidRPr="007235D1">
        <w:rPr>
          <w:szCs w:val="24"/>
        </w:rPr>
        <w:t>–</w:t>
      </w:r>
      <w:r w:rsidRPr="007235D1">
        <w:rPr>
          <w:rStyle w:val="biblpage"/>
          <w:szCs w:val="24"/>
          <w:shd w:val="clear" w:color="auto" w:fill="auto"/>
        </w:rPr>
        <w:t>504</w:t>
      </w:r>
      <w:r w:rsidRPr="007235D1">
        <w:rPr>
          <w:szCs w:val="24"/>
        </w:rPr>
        <w:t xml:space="preserve">. </w:t>
      </w:r>
      <w:hyperlink r:id="rId36" w:history="1">
        <w:r w:rsidRPr="007235D1">
          <w:rPr>
            <w:rStyle w:val="bibdoi"/>
            <w:color w:val="0000FF"/>
            <w:szCs w:val="24"/>
            <w:u w:val="single"/>
            <w:shd w:val="clear" w:color="auto" w:fill="auto"/>
          </w:rPr>
          <w:t>http://dx.doi.org/10.1038/sj.ijo.0802263</w:t>
        </w:r>
      </w:hyperlink>
      <w:hyperlink r:id="rId37" w:history="1">
        <w:r w:rsidRPr="007235D1">
          <w:rPr>
            <w:rStyle w:val="bibmedline"/>
            <w:color w:val="0000FF"/>
            <w:szCs w:val="24"/>
            <w:u w:val="words"/>
          </w:rPr>
          <w:t xml:space="preserve"> PubMed</w:t>
        </w:r>
      </w:hyperlink>
    </w:p>
    <w:p w14:paraId="089E431E" w14:textId="698F03DB" w:rsidR="00AC06C0" w:rsidRPr="007235D1" w:rsidRDefault="00AC06C0" w:rsidP="00547C9D">
      <w:pPr>
        <w:pStyle w:val="References"/>
        <w:tabs>
          <w:tab w:val="right" w:pos="540"/>
          <w:tab w:val="left" w:pos="720"/>
        </w:tabs>
        <w:autoSpaceDE w:val="0"/>
        <w:autoSpaceDN w:val="0"/>
        <w:adjustRightInd w:val="0"/>
        <w:rPr>
          <w:szCs w:val="24"/>
        </w:rPr>
      </w:pPr>
      <w:r w:rsidRPr="007235D1">
        <w:rPr>
          <w:rStyle w:val="bibnumber"/>
          <w:szCs w:val="24"/>
          <w:shd w:val="clear" w:color="auto" w:fill="auto"/>
        </w:rPr>
        <w:t>21</w:t>
      </w:r>
      <w:r w:rsidRPr="007235D1">
        <w:rPr>
          <w:szCs w:val="24"/>
        </w:rPr>
        <w:t xml:space="preserve">. </w:t>
      </w:r>
      <w:r w:rsidRPr="007235D1">
        <w:rPr>
          <w:rStyle w:val="biborganization"/>
          <w:szCs w:val="24"/>
          <w:shd w:val="clear" w:color="auto" w:fill="auto"/>
        </w:rPr>
        <w:t>National Cancer Institute</w:t>
      </w:r>
      <w:r w:rsidRPr="007235D1">
        <w:rPr>
          <w:szCs w:val="24"/>
        </w:rPr>
        <w:t xml:space="preserve">. Annualized mean net costs of care. </w:t>
      </w:r>
      <w:r w:rsidRPr="007235D1">
        <w:rPr>
          <w:rStyle w:val="bibyear"/>
          <w:szCs w:val="24"/>
          <w:shd w:val="clear" w:color="auto" w:fill="auto"/>
        </w:rPr>
        <w:t>2011</w:t>
      </w:r>
      <w:r w:rsidRPr="007235D1">
        <w:rPr>
          <w:szCs w:val="24"/>
        </w:rPr>
        <w:t xml:space="preserve">. </w:t>
      </w:r>
      <w:r w:rsidR="00547C9D" w:rsidRPr="007235D1">
        <w:rPr>
          <w:rStyle w:val="biburl"/>
          <w:shd w:val="clear" w:color="auto" w:fill="auto"/>
        </w:rPr>
        <w:t>http://costprojections.cancer.gov/annual.costs.html#f1</w:t>
      </w:r>
      <w:r w:rsidR="00547C9D" w:rsidRPr="007235D1">
        <w:rPr>
          <w:szCs w:val="24"/>
        </w:rPr>
        <w:t>. Accessed December 29, 2015</w:t>
      </w:r>
      <w:r w:rsidRPr="007235D1">
        <w:rPr>
          <w:szCs w:val="24"/>
        </w:rPr>
        <w:t>.</w:t>
      </w:r>
    </w:p>
    <w:p w14:paraId="3A81791E" w14:textId="777E3EBD"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22</w:t>
      </w:r>
      <w:r w:rsidRPr="007235D1">
        <w:rPr>
          <w:szCs w:val="24"/>
        </w:rPr>
        <w:t>.</w:t>
      </w:r>
      <w:r w:rsidRPr="007235D1">
        <w:rPr>
          <w:szCs w:val="24"/>
        </w:rPr>
        <w:tab/>
      </w:r>
      <w:r w:rsidRPr="007235D1">
        <w:rPr>
          <w:rStyle w:val="bibsurname"/>
          <w:szCs w:val="24"/>
          <w:shd w:val="clear" w:color="auto" w:fill="auto"/>
        </w:rPr>
        <w:t>Yabroff</w:t>
      </w:r>
      <w:r w:rsidRPr="007235D1">
        <w:rPr>
          <w:szCs w:val="24"/>
        </w:rPr>
        <w:t xml:space="preserve"> </w:t>
      </w:r>
      <w:r w:rsidRPr="007235D1">
        <w:rPr>
          <w:rStyle w:val="bibfname"/>
          <w:szCs w:val="24"/>
          <w:shd w:val="clear" w:color="auto" w:fill="auto"/>
        </w:rPr>
        <w:t>KR</w:t>
      </w:r>
      <w:r w:rsidRPr="007235D1">
        <w:rPr>
          <w:szCs w:val="24"/>
        </w:rPr>
        <w:t xml:space="preserve">, </w:t>
      </w:r>
      <w:r w:rsidRPr="007235D1">
        <w:rPr>
          <w:rStyle w:val="bibsurname"/>
          <w:szCs w:val="24"/>
          <w:shd w:val="clear" w:color="auto" w:fill="auto"/>
        </w:rPr>
        <w:t>Lamont</w:t>
      </w:r>
      <w:r w:rsidRPr="007235D1">
        <w:rPr>
          <w:szCs w:val="24"/>
        </w:rPr>
        <w:t xml:space="preserve"> </w:t>
      </w:r>
      <w:r w:rsidRPr="007235D1">
        <w:rPr>
          <w:rStyle w:val="bibfname"/>
          <w:szCs w:val="24"/>
          <w:shd w:val="clear" w:color="auto" w:fill="auto"/>
        </w:rPr>
        <w:t>EB</w:t>
      </w:r>
      <w:r w:rsidRPr="007235D1">
        <w:rPr>
          <w:szCs w:val="24"/>
        </w:rPr>
        <w:t xml:space="preserve">, </w:t>
      </w:r>
      <w:r w:rsidRPr="007235D1">
        <w:rPr>
          <w:rStyle w:val="bibsurname"/>
          <w:szCs w:val="24"/>
          <w:shd w:val="clear" w:color="auto" w:fill="auto"/>
        </w:rPr>
        <w:t>Mariotto</w:t>
      </w:r>
      <w:r w:rsidRPr="007235D1">
        <w:rPr>
          <w:szCs w:val="24"/>
        </w:rPr>
        <w:t xml:space="preserve"> </w:t>
      </w:r>
      <w:r w:rsidRPr="007235D1">
        <w:rPr>
          <w:rStyle w:val="bibfname"/>
          <w:szCs w:val="24"/>
          <w:shd w:val="clear" w:color="auto" w:fill="auto"/>
        </w:rPr>
        <w:t>A</w:t>
      </w:r>
      <w:r w:rsidRPr="007235D1">
        <w:rPr>
          <w:szCs w:val="24"/>
        </w:rPr>
        <w:t xml:space="preserve">, </w:t>
      </w:r>
      <w:r w:rsidRPr="007235D1">
        <w:rPr>
          <w:rStyle w:val="bibsurname"/>
          <w:szCs w:val="24"/>
          <w:shd w:val="clear" w:color="auto" w:fill="auto"/>
        </w:rPr>
        <w:t>Warren</w:t>
      </w:r>
      <w:r w:rsidRPr="007235D1">
        <w:rPr>
          <w:szCs w:val="24"/>
        </w:rPr>
        <w:t xml:space="preserve"> </w:t>
      </w:r>
      <w:r w:rsidRPr="007235D1">
        <w:rPr>
          <w:rStyle w:val="bibfname"/>
          <w:szCs w:val="24"/>
          <w:shd w:val="clear" w:color="auto" w:fill="auto"/>
        </w:rPr>
        <w:t>JL</w:t>
      </w:r>
      <w:r w:rsidRPr="007235D1">
        <w:rPr>
          <w:szCs w:val="24"/>
        </w:rPr>
        <w:t xml:space="preserve">, </w:t>
      </w:r>
      <w:r w:rsidRPr="007235D1">
        <w:rPr>
          <w:rStyle w:val="bibsurname"/>
          <w:szCs w:val="24"/>
          <w:shd w:val="clear" w:color="auto" w:fill="auto"/>
        </w:rPr>
        <w:t>Topor</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Meekins</w:t>
      </w:r>
      <w:r w:rsidRPr="007235D1">
        <w:rPr>
          <w:szCs w:val="24"/>
        </w:rPr>
        <w:t xml:space="preserve"> </w:t>
      </w:r>
      <w:r w:rsidRPr="007235D1">
        <w:rPr>
          <w:rStyle w:val="bibfname"/>
          <w:szCs w:val="24"/>
          <w:shd w:val="clear" w:color="auto" w:fill="auto"/>
        </w:rPr>
        <w:t>A</w:t>
      </w:r>
      <w:r w:rsidRPr="007235D1">
        <w:rPr>
          <w:szCs w:val="24"/>
        </w:rPr>
        <w:t xml:space="preserve">, </w:t>
      </w:r>
      <w:r w:rsidRPr="007235D1">
        <w:rPr>
          <w:rStyle w:val="bibetal"/>
          <w:szCs w:val="24"/>
          <w:shd w:val="clear" w:color="auto" w:fill="auto"/>
        </w:rPr>
        <w:t>et al.</w:t>
      </w:r>
      <w:r w:rsidRPr="007235D1">
        <w:rPr>
          <w:szCs w:val="24"/>
        </w:rPr>
        <w:t xml:space="preserve"> </w:t>
      </w:r>
      <w:r w:rsidRPr="007235D1">
        <w:rPr>
          <w:rStyle w:val="bibarticle"/>
          <w:szCs w:val="24"/>
          <w:shd w:val="clear" w:color="auto" w:fill="auto"/>
        </w:rPr>
        <w:t>Cost of care for elderly cancer patients in the United States.</w:t>
      </w:r>
      <w:r w:rsidRPr="007235D1">
        <w:rPr>
          <w:szCs w:val="24"/>
        </w:rPr>
        <w:t xml:space="preserve"> </w:t>
      </w:r>
      <w:r w:rsidRPr="007235D1">
        <w:rPr>
          <w:rStyle w:val="bibjournal"/>
          <w:szCs w:val="24"/>
          <w:shd w:val="clear" w:color="auto" w:fill="auto"/>
        </w:rPr>
        <w:t>J Natl Cancer Inst</w:t>
      </w:r>
      <w:r w:rsidRPr="007235D1">
        <w:rPr>
          <w:szCs w:val="24"/>
        </w:rPr>
        <w:t xml:space="preserve"> </w:t>
      </w:r>
      <w:r w:rsidRPr="007235D1">
        <w:rPr>
          <w:rStyle w:val="bibyear"/>
          <w:szCs w:val="24"/>
          <w:shd w:val="clear" w:color="auto" w:fill="auto"/>
        </w:rPr>
        <w:t>2008</w:t>
      </w:r>
      <w:r w:rsidRPr="007235D1">
        <w:rPr>
          <w:szCs w:val="24"/>
        </w:rPr>
        <w:t>;</w:t>
      </w:r>
      <w:r w:rsidRPr="007235D1">
        <w:rPr>
          <w:rStyle w:val="bibvolume"/>
          <w:szCs w:val="24"/>
          <w:shd w:val="clear" w:color="auto" w:fill="auto"/>
        </w:rPr>
        <w:t>100</w:t>
      </w:r>
      <w:r w:rsidRPr="007235D1">
        <w:rPr>
          <w:szCs w:val="24"/>
        </w:rPr>
        <w:t>(</w:t>
      </w:r>
      <w:r w:rsidRPr="007235D1">
        <w:rPr>
          <w:rStyle w:val="bibissue"/>
          <w:szCs w:val="24"/>
          <w:shd w:val="clear" w:color="auto" w:fill="auto"/>
        </w:rPr>
        <w:t>9</w:t>
      </w:r>
      <w:r w:rsidRPr="007235D1">
        <w:rPr>
          <w:szCs w:val="24"/>
        </w:rPr>
        <w:t>):</w:t>
      </w:r>
      <w:r w:rsidRPr="007235D1">
        <w:rPr>
          <w:rStyle w:val="bibfpage"/>
          <w:szCs w:val="24"/>
          <w:shd w:val="clear" w:color="auto" w:fill="auto"/>
        </w:rPr>
        <w:t>630</w:t>
      </w:r>
      <w:r w:rsidRPr="007235D1">
        <w:rPr>
          <w:szCs w:val="24"/>
        </w:rPr>
        <w:t>–</w:t>
      </w:r>
      <w:r w:rsidRPr="007235D1">
        <w:rPr>
          <w:rStyle w:val="biblpage"/>
          <w:szCs w:val="24"/>
          <w:shd w:val="clear" w:color="auto" w:fill="auto"/>
        </w:rPr>
        <w:t>41</w:t>
      </w:r>
      <w:r w:rsidRPr="007235D1">
        <w:rPr>
          <w:szCs w:val="24"/>
        </w:rPr>
        <w:t xml:space="preserve">. </w:t>
      </w:r>
      <w:hyperlink r:id="rId38" w:history="1">
        <w:r w:rsidRPr="007235D1">
          <w:rPr>
            <w:rStyle w:val="bibdoi"/>
            <w:color w:val="0000FF"/>
            <w:szCs w:val="24"/>
            <w:u w:val="single"/>
            <w:shd w:val="clear" w:color="auto" w:fill="auto"/>
          </w:rPr>
          <w:t>http://dx.doi.org/10.1093/jnci/djn103</w:t>
        </w:r>
      </w:hyperlink>
      <w:hyperlink r:id="rId39" w:history="1">
        <w:r w:rsidRPr="007235D1">
          <w:rPr>
            <w:rStyle w:val="bibmedline"/>
            <w:color w:val="0000FF"/>
            <w:szCs w:val="24"/>
            <w:u w:val="words"/>
          </w:rPr>
          <w:t xml:space="preserve"> PubMed</w:t>
        </w:r>
      </w:hyperlink>
    </w:p>
    <w:p w14:paraId="1410359D" w14:textId="61AEFA23" w:rsidR="00AC06C0" w:rsidRPr="007235D1" w:rsidRDefault="00AC06C0" w:rsidP="00547C9D">
      <w:pPr>
        <w:pStyle w:val="References"/>
        <w:tabs>
          <w:tab w:val="right" w:pos="540"/>
          <w:tab w:val="left" w:pos="720"/>
        </w:tabs>
        <w:autoSpaceDE w:val="0"/>
        <w:autoSpaceDN w:val="0"/>
        <w:adjustRightInd w:val="0"/>
        <w:rPr>
          <w:szCs w:val="24"/>
        </w:rPr>
      </w:pPr>
      <w:r w:rsidRPr="007235D1">
        <w:rPr>
          <w:rStyle w:val="bibnumber"/>
          <w:szCs w:val="24"/>
          <w:shd w:val="clear" w:color="auto" w:fill="auto"/>
        </w:rPr>
        <w:lastRenderedPageBreak/>
        <w:t>23</w:t>
      </w:r>
      <w:r w:rsidRPr="007235D1">
        <w:rPr>
          <w:szCs w:val="24"/>
        </w:rPr>
        <w:t xml:space="preserve">. </w:t>
      </w:r>
      <w:r w:rsidRPr="007235D1">
        <w:rPr>
          <w:rStyle w:val="biborganization"/>
          <w:szCs w:val="24"/>
          <w:shd w:val="clear" w:color="auto" w:fill="auto"/>
        </w:rPr>
        <w:t>United States Renal Data System</w:t>
      </w:r>
      <w:r w:rsidRPr="007235D1">
        <w:rPr>
          <w:szCs w:val="24"/>
        </w:rPr>
        <w:t xml:space="preserve">. </w:t>
      </w:r>
      <w:r w:rsidR="009F5BD1" w:rsidRPr="007235D1">
        <w:rPr>
          <w:szCs w:val="24"/>
        </w:rPr>
        <w:t xml:space="preserve">Chapter 7. </w:t>
      </w:r>
      <w:r w:rsidRPr="007235D1">
        <w:rPr>
          <w:szCs w:val="24"/>
        </w:rPr>
        <w:t xml:space="preserve">Costs of chronic kidney disease. </w:t>
      </w:r>
      <w:r w:rsidRPr="007235D1">
        <w:rPr>
          <w:rStyle w:val="bibyear"/>
          <w:szCs w:val="24"/>
          <w:shd w:val="clear" w:color="auto" w:fill="auto"/>
        </w:rPr>
        <w:t>2014</w:t>
      </w:r>
      <w:r w:rsidRPr="007235D1">
        <w:rPr>
          <w:szCs w:val="24"/>
        </w:rPr>
        <w:t xml:space="preserve">. </w:t>
      </w:r>
      <w:r w:rsidR="00547C9D" w:rsidRPr="007235D1">
        <w:rPr>
          <w:rStyle w:val="biburl"/>
          <w:shd w:val="clear" w:color="auto" w:fill="auto"/>
        </w:rPr>
        <w:t>http://www.usrds.org/2012/view/v1_07.aspx</w:t>
      </w:r>
      <w:r w:rsidR="00547C9D" w:rsidRPr="007235D1">
        <w:rPr>
          <w:szCs w:val="24"/>
        </w:rPr>
        <w:t>. Accessed December 29, 2015.</w:t>
      </w:r>
    </w:p>
    <w:p w14:paraId="4CE586F9" w14:textId="086CAD6C"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24</w:t>
      </w:r>
      <w:r w:rsidRPr="007235D1">
        <w:rPr>
          <w:szCs w:val="24"/>
        </w:rPr>
        <w:t>.</w:t>
      </w:r>
      <w:r w:rsidRPr="007235D1">
        <w:rPr>
          <w:szCs w:val="24"/>
        </w:rPr>
        <w:tab/>
      </w:r>
      <w:r w:rsidRPr="007235D1">
        <w:rPr>
          <w:rStyle w:val="bibsurname"/>
          <w:szCs w:val="24"/>
          <w:shd w:val="clear" w:color="auto" w:fill="auto"/>
        </w:rPr>
        <w:t>Glasgow</w:t>
      </w:r>
      <w:r w:rsidRPr="007235D1">
        <w:rPr>
          <w:szCs w:val="24"/>
        </w:rPr>
        <w:t xml:space="preserve"> </w:t>
      </w:r>
      <w:r w:rsidRPr="007235D1">
        <w:rPr>
          <w:rStyle w:val="bibfname"/>
          <w:szCs w:val="24"/>
          <w:shd w:val="clear" w:color="auto" w:fill="auto"/>
        </w:rPr>
        <w:t>RE</w:t>
      </w:r>
      <w:r w:rsidRPr="007235D1">
        <w:rPr>
          <w:szCs w:val="24"/>
        </w:rPr>
        <w:t xml:space="preserve">, </w:t>
      </w:r>
      <w:r w:rsidRPr="007235D1">
        <w:rPr>
          <w:rStyle w:val="bibsurname"/>
          <w:szCs w:val="24"/>
          <w:shd w:val="clear" w:color="auto" w:fill="auto"/>
        </w:rPr>
        <w:t>Cho</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Hutter</w:t>
      </w:r>
      <w:r w:rsidRPr="007235D1">
        <w:rPr>
          <w:szCs w:val="24"/>
        </w:rPr>
        <w:t xml:space="preserve"> </w:t>
      </w:r>
      <w:r w:rsidRPr="007235D1">
        <w:rPr>
          <w:rStyle w:val="bibfname"/>
          <w:szCs w:val="24"/>
          <w:shd w:val="clear" w:color="auto" w:fill="auto"/>
        </w:rPr>
        <w:t>MM</w:t>
      </w:r>
      <w:r w:rsidRPr="007235D1">
        <w:rPr>
          <w:szCs w:val="24"/>
        </w:rPr>
        <w:t xml:space="preserve">, </w:t>
      </w:r>
      <w:r w:rsidRPr="007235D1">
        <w:rPr>
          <w:rStyle w:val="bibsurname"/>
          <w:szCs w:val="24"/>
          <w:shd w:val="clear" w:color="auto" w:fill="auto"/>
        </w:rPr>
        <w:t>Mulvihill</w:t>
      </w:r>
      <w:r w:rsidRPr="007235D1">
        <w:rPr>
          <w:szCs w:val="24"/>
        </w:rPr>
        <w:t xml:space="preserve"> </w:t>
      </w:r>
      <w:r w:rsidRPr="007235D1">
        <w:rPr>
          <w:rStyle w:val="bibfname"/>
          <w:szCs w:val="24"/>
          <w:shd w:val="clear" w:color="auto" w:fill="auto"/>
        </w:rPr>
        <w:t>SJ</w:t>
      </w:r>
      <w:r w:rsidRPr="007235D1">
        <w:rPr>
          <w:szCs w:val="24"/>
        </w:rPr>
        <w:t xml:space="preserve">. </w:t>
      </w:r>
      <w:r w:rsidRPr="007235D1">
        <w:rPr>
          <w:rStyle w:val="bibarticle"/>
          <w:szCs w:val="24"/>
          <w:shd w:val="clear" w:color="auto" w:fill="auto"/>
        </w:rPr>
        <w:t>The spectrum and cost of complicated gallstone disease in California.</w:t>
      </w:r>
      <w:r w:rsidRPr="007235D1">
        <w:rPr>
          <w:szCs w:val="24"/>
        </w:rPr>
        <w:t xml:space="preserve"> </w:t>
      </w:r>
      <w:r w:rsidRPr="007235D1">
        <w:rPr>
          <w:rStyle w:val="bibjournal"/>
          <w:szCs w:val="24"/>
          <w:shd w:val="clear" w:color="auto" w:fill="auto"/>
        </w:rPr>
        <w:t>Arch Surg</w:t>
      </w:r>
      <w:r w:rsidRPr="007235D1">
        <w:rPr>
          <w:szCs w:val="24"/>
        </w:rPr>
        <w:t xml:space="preserve"> </w:t>
      </w:r>
      <w:r w:rsidRPr="007235D1">
        <w:rPr>
          <w:rStyle w:val="bibyear"/>
          <w:szCs w:val="24"/>
          <w:shd w:val="clear" w:color="auto" w:fill="auto"/>
        </w:rPr>
        <w:t>2000</w:t>
      </w:r>
      <w:r w:rsidRPr="007235D1">
        <w:rPr>
          <w:szCs w:val="24"/>
        </w:rPr>
        <w:t>;</w:t>
      </w:r>
      <w:r w:rsidRPr="007235D1">
        <w:rPr>
          <w:rStyle w:val="bibvolume"/>
          <w:szCs w:val="24"/>
          <w:shd w:val="clear" w:color="auto" w:fill="auto"/>
        </w:rPr>
        <w:t>135</w:t>
      </w:r>
      <w:r w:rsidRPr="007235D1">
        <w:rPr>
          <w:szCs w:val="24"/>
        </w:rPr>
        <w:t>(</w:t>
      </w:r>
      <w:r w:rsidRPr="007235D1">
        <w:rPr>
          <w:rStyle w:val="bibissue"/>
          <w:szCs w:val="24"/>
          <w:shd w:val="clear" w:color="auto" w:fill="auto"/>
        </w:rPr>
        <w:t>9</w:t>
      </w:r>
      <w:r w:rsidRPr="007235D1">
        <w:rPr>
          <w:szCs w:val="24"/>
        </w:rPr>
        <w:t>):</w:t>
      </w:r>
      <w:r w:rsidRPr="007235D1">
        <w:rPr>
          <w:rStyle w:val="bibfpage"/>
          <w:szCs w:val="24"/>
          <w:shd w:val="clear" w:color="auto" w:fill="auto"/>
        </w:rPr>
        <w:t>1021</w:t>
      </w:r>
      <w:r w:rsidRPr="007235D1">
        <w:rPr>
          <w:szCs w:val="24"/>
        </w:rPr>
        <w:t>–</w:t>
      </w:r>
      <w:r w:rsidRPr="007235D1">
        <w:rPr>
          <w:rStyle w:val="biblpage"/>
          <w:szCs w:val="24"/>
          <w:shd w:val="clear" w:color="auto" w:fill="auto"/>
        </w:rPr>
        <w:t>5, discussion 1025–7</w:t>
      </w:r>
      <w:r w:rsidRPr="007235D1">
        <w:rPr>
          <w:szCs w:val="24"/>
        </w:rPr>
        <w:t xml:space="preserve">. </w:t>
      </w:r>
      <w:hyperlink r:id="rId40" w:history="1">
        <w:r w:rsidRPr="007235D1">
          <w:rPr>
            <w:rStyle w:val="bibdoi"/>
            <w:color w:val="0000FF"/>
            <w:szCs w:val="24"/>
            <w:u w:val="single"/>
            <w:shd w:val="clear" w:color="auto" w:fill="auto"/>
          </w:rPr>
          <w:t>http://dx.doi.org/10.1001/archsurg.135.9.1021</w:t>
        </w:r>
      </w:hyperlink>
      <w:hyperlink r:id="rId41" w:history="1">
        <w:r w:rsidRPr="007235D1">
          <w:rPr>
            <w:rStyle w:val="bibmedline"/>
            <w:color w:val="0000FF"/>
            <w:szCs w:val="24"/>
            <w:u w:val="words"/>
          </w:rPr>
          <w:t xml:space="preserve"> PubMed</w:t>
        </w:r>
      </w:hyperlink>
    </w:p>
    <w:p w14:paraId="1C77EE7A" w14:textId="2D164612"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25</w:t>
      </w:r>
      <w:r w:rsidRPr="007235D1">
        <w:rPr>
          <w:szCs w:val="24"/>
        </w:rPr>
        <w:t>.</w:t>
      </w:r>
      <w:r w:rsidRPr="007235D1">
        <w:rPr>
          <w:szCs w:val="24"/>
        </w:rPr>
        <w:tab/>
      </w:r>
      <w:r w:rsidRPr="007235D1">
        <w:rPr>
          <w:rStyle w:val="bibsurname"/>
          <w:szCs w:val="24"/>
          <w:shd w:val="clear" w:color="auto" w:fill="auto"/>
        </w:rPr>
        <w:t>Colice</w:t>
      </w:r>
      <w:r w:rsidRPr="007235D1">
        <w:rPr>
          <w:szCs w:val="24"/>
        </w:rPr>
        <w:t xml:space="preserve"> </w:t>
      </w:r>
      <w:r w:rsidRPr="007235D1">
        <w:rPr>
          <w:rStyle w:val="bibfname"/>
          <w:szCs w:val="24"/>
          <w:shd w:val="clear" w:color="auto" w:fill="auto"/>
        </w:rPr>
        <w:t>GL</w:t>
      </w:r>
      <w:r w:rsidRPr="007235D1">
        <w:rPr>
          <w:szCs w:val="24"/>
        </w:rPr>
        <w:t xml:space="preserve">, </w:t>
      </w:r>
      <w:r w:rsidRPr="007235D1">
        <w:rPr>
          <w:rStyle w:val="bibsurname"/>
          <w:szCs w:val="24"/>
          <w:shd w:val="clear" w:color="auto" w:fill="auto"/>
        </w:rPr>
        <w:t>Morley</w:t>
      </w:r>
      <w:r w:rsidRPr="007235D1">
        <w:rPr>
          <w:szCs w:val="24"/>
        </w:rPr>
        <w:t xml:space="preserve"> </w:t>
      </w:r>
      <w:r w:rsidRPr="007235D1">
        <w:rPr>
          <w:rStyle w:val="bibfname"/>
          <w:szCs w:val="24"/>
          <w:shd w:val="clear" w:color="auto" w:fill="auto"/>
        </w:rPr>
        <w:t>MA</w:t>
      </w:r>
      <w:r w:rsidRPr="007235D1">
        <w:rPr>
          <w:szCs w:val="24"/>
        </w:rPr>
        <w:t xml:space="preserve">, </w:t>
      </w:r>
      <w:r w:rsidRPr="007235D1">
        <w:rPr>
          <w:rStyle w:val="bibsurname"/>
          <w:szCs w:val="24"/>
          <w:shd w:val="clear" w:color="auto" w:fill="auto"/>
        </w:rPr>
        <w:t>Asche</w:t>
      </w:r>
      <w:r w:rsidRPr="007235D1">
        <w:rPr>
          <w:szCs w:val="24"/>
        </w:rPr>
        <w:t xml:space="preserve"> </w:t>
      </w:r>
      <w:r w:rsidRPr="007235D1">
        <w:rPr>
          <w:rStyle w:val="bibfname"/>
          <w:szCs w:val="24"/>
          <w:shd w:val="clear" w:color="auto" w:fill="auto"/>
        </w:rPr>
        <w:t>C</w:t>
      </w:r>
      <w:r w:rsidRPr="007235D1">
        <w:rPr>
          <w:szCs w:val="24"/>
        </w:rPr>
        <w:t xml:space="preserve">, </w:t>
      </w:r>
      <w:r w:rsidRPr="007235D1">
        <w:rPr>
          <w:rStyle w:val="bibsurname"/>
          <w:szCs w:val="24"/>
          <w:shd w:val="clear" w:color="auto" w:fill="auto"/>
        </w:rPr>
        <w:t>Birnbaum</w:t>
      </w:r>
      <w:r w:rsidRPr="007235D1">
        <w:rPr>
          <w:szCs w:val="24"/>
        </w:rPr>
        <w:t xml:space="preserve"> </w:t>
      </w:r>
      <w:r w:rsidRPr="007235D1">
        <w:rPr>
          <w:rStyle w:val="bibfname"/>
          <w:szCs w:val="24"/>
          <w:shd w:val="clear" w:color="auto" w:fill="auto"/>
        </w:rPr>
        <w:t>HG</w:t>
      </w:r>
      <w:r w:rsidRPr="007235D1">
        <w:rPr>
          <w:szCs w:val="24"/>
        </w:rPr>
        <w:t xml:space="preserve">. </w:t>
      </w:r>
      <w:r w:rsidRPr="007235D1">
        <w:rPr>
          <w:rStyle w:val="bibarticle"/>
          <w:szCs w:val="24"/>
          <w:shd w:val="clear" w:color="auto" w:fill="auto"/>
        </w:rPr>
        <w:t>Treatment costs of community-acquired pneumonia in an employed population.</w:t>
      </w:r>
      <w:r w:rsidRPr="007235D1">
        <w:rPr>
          <w:szCs w:val="24"/>
        </w:rPr>
        <w:t xml:space="preserve"> </w:t>
      </w:r>
      <w:r w:rsidRPr="007235D1">
        <w:rPr>
          <w:rStyle w:val="bibjournal"/>
          <w:szCs w:val="24"/>
          <w:shd w:val="clear" w:color="auto" w:fill="auto"/>
        </w:rPr>
        <w:t>Chest</w:t>
      </w:r>
      <w:r w:rsidRPr="007235D1">
        <w:rPr>
          <w:szCs w:val="24"/>
        </w:rPr>
        <w:t xml:space="preserve"> </w:t>
      </w:r>
      <w:r w:rsidRPr="007235D1">
        <w:rPr>
          <w:rStyle w:val="bibyear"/>
          <w:szCs w:val="24"/>
          <w:shd w:val="clear" w:color="auto" w:fill="auto"/>
        </w:rPr>
        <w:t>2004</w:t>
      </w:r>
      <w:r w:rsidRPr="007235D1">
        <w:rPr>
          <w:szCs w:val="24"/>
        </w:rPr>
        <w:t>;</w:t>
      </w:r>
      <w:r w:rsidRPr="007235D1">
        <w:rPr>
          <w:rStyle w:val="bibvolume"/>
          <w:szCs w:val="24"/>
          <w:shd w:val="clear" w:color="auto" w:fill="auto"/>
        </w:rPr>
        <w:t>125</w:t>
      </w:r>
      <w:r w:rsidRPr="007235D1">
        <w:rPr>
          <w:szCs w:val="24"/>
        </w:rPr>
        <w:t>(</w:t>
      </w:r>
      <w:r w:rsidRPr="007235D1">
        <w:rPr>
          <w:rStyle w:val="bibissue"/>
          <w:szCs w:val="24"/>
          <w:shd w:val="clear" w:color="auto" w:fill="auto"/>
        </w:rPr>
        <w:t>6</w:t>
      </w:r>
      <w:r w:rsidRPr="007235D1">
        <w:rPr>
          <w:szCs w:val="24"/>
        </w:rPr>
        <w:t>):</w:t>
      </w:r>
      <w:r w:rsidRPr="007235D1">
        <w:rPr>
          <w:rStyle w:val="bibfpage"/>
          <w:szCs w:val="24"/>
          <w:shd w:val="clear" w:color="auto" w:fill="auto"/>
        </w:rPr>
        <w:t>2140</w:t>
      </w:r>
      <w:r w:rsidRPr="007235D1">
        <w:rPr>
          <w:szCs w:val="24"/>
        </w:rPr>
        <w:t>–</w:t>
      </w:r>
      <w:r w:rsidRPr="007235D1">
        <w:rPr>
          <w:rStyle w:val="biblpage"/>
          <w:szCs w:val="24"/>
          <w:shd w:val="clear" w:color="auto" w:fill="auto"/>
        </w:rPr>
        <w:t>5</w:t>
      </w:r>
      <w:r w:rsidRPr="007235D1">
        <w:rPr>
          <w:szCs w:val="24"/>
        </w:rPr>
        <w:t xml:space="preserve">. </w:t>
      </w:r>
      <w:hyperlink r:id="rId42" w:history="1">
        <w:r w:rsidRPr="007235D1">
          <w:rPr>
            <w:rStyle w:val="bibdoi"/>
            <w:color w:val="0000FF"/>
            <w:szCs w:val="24"/>
            <w:u w:val="single"/>
            <w:shd w:val="clear" w:color="auto" w:fill="auto"/>
          </w:rPr>
          <w:t>http://dx.doi.org/10.1378/chest.125.6.2140</w:t>
        </w:r>
      </w:hyperlink>
      <w:hyperlink r:id="rId43" w:history="1">
        <w:r w:rsidRPr="007235D1">
          <w:rPr>
            <w:rStyle w:val="bibmedline"/>
            <w:color w:val="0000FF"/>
            <w:szCs w:val="24"/>
            <w:u w:val="words"/>
          </w:rPr>
          <w:t xml:space="preserve"> PubMed</w:t>
        </w:r>
      </w:hyperlink>
    </w:p>
    <w:p w14:paraId="40048700" w14:textId="4F9D5974"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26</w:t>
      </w:r>
      <w:r w:rsidRPr="007235D1">
        <w:rPr>
          <w:szCs w:val="24"/>
        </w:rPr>
        <w:t>.</w:t>
      </w:r>
      <w:r w:rsidRPr="007235D1">
        <w:rPr>
          <w:szCs w:val="24"/>
        </w:rPr>
        <w:tab/>
      </w:r>
      <w:r w:rsidRPr="007235D1">
        <w:rPr>
          <w:rStyle w:val="bibsurname"/>
          <w:szCs w:val="24"/>
          <w:shd w:val="clear" w:color="auto" w:fill="auto"/>
        </w:rPr>
        <w:t>Park</w:t>
      </w:r>
      <w:r w:rsidRPr="007235D1">
        <w:rPr>
          <w:szCs w:val="24"/>
        </w:rPr>
        <w:t xml:space="preserve"> </w:t>
      </w:r>
      <w:r w:rsidRPr="007235D1">
        <w:rPr>
          <w:rStyle w:val="bibfname"/>
          <w:szCs w:val="24"/>
          <w:shd w:val="clear" w:color="auto" w:fill="auto"/>
        </w:rPr>
        <w:t>B</w:t>
      </w:r>
      <w:r w:rsidRPr="007235D1">
        <w:rPr>
          <w:szCs w:val="24"/>
        </w:rPr>
        <w:t xml:space="preserve">, </w:t>
      </w:r>
      <w:r w:rsidRPr="007235D1">
        <w:rPr>
          <w:rStyle w:val="bibsurname"/>
          <w:szCs w:val="24"/>
          <w:shd w:val="clear" w:color="auto" w:fill="auto"/>
        </w:rPr>
        <w:t>Messina</w:t>
      </w:r>
      <w:r w:rsidRPr="007235D1">
        <w:rPr>
          <w:szCs w:val="24"/>
        </w:rPr>
        <w:t xml:space="preserve"> </w:t>
      </w:r>
      <w:r w:rsidRPr="007235D1">
        <w:rPr>
          <w:rStyle w:val="bibfname"/>
          <w:szCs w:val="24"/>
          <w:shd w:val="clear" w:color="auto" w:fill="auto"/>
        </w:rPr>
        <w:t>L</w:t>
      </w:r>
      <w:r w:rsidRPr="007235D1">
        <w:rPr>
          <w:szCs w:val="24"/>
        </w:rPr>
        <w:t xml:space="preserve">, </w:t>
      </w:r>
      <w:r w:rsidRPr="007235D1">
        <w:rPr>
          <w:rStyle w:val="bibsurname"/>
          <w:szCs w:val="24"/>
          <w:shd w:val="clear" w:color="auto" w:fill="auto"/>
        </w:rPr>
        <w:t>Dargon</w:t>
      </w:r>
      <w:r w:rsidRPr="007235D1">
        <w:rPr>
          <w:szCs w:val="24"/>
        </w:rPr>
        <w:t xml:space="preserve"> </w:t>
      </w:r>
      <w:r w:rsidRPr="007235D1">
        <w:rPr>
          <w:rStyle w:val="bibfname"/>
          <w:szCs w:val="24"/>
          <w:shd w:val="clear" w:color="auto" w:fill="auto"/>
        </w:rPr>
        <w:t>P</w:t>
      </w:r>
      <w:r w:rsidRPr="007235D1">
        <w:rPr>
          <w:szCs w:val="24"/>
        </w:rPr>
        <w:t xml:space="preserve">, </w:t>
      </w:r>
      <w:r w:rsidRPr="007235D1">
        <w:rPr>
          <w:rStyle w:val="bibsurname"/>
          <w:szCs w:val="24"/>
          <w:shd w:val="clear" w:color="auto" w:fill="auto"/>
        </w:rPr>
        <w:t>Huang</w:t>
      </w:r>
      <w:r w:rsidRPr="007235D1">
        <w:rPr>
          <w:szCs w:val="24"/>
        </w:rPr>
        <w:t xml:space="preserve"> </w:t>
      </w:r>
      <w:r w:rsidRPr="007235D1">
        <w:rPr>
          <w:rStyle w:val="bibfname"/>
          <w:szCs w:val="24"/>
          <w:shd w:val="clear" w:color="auto" w:fill="auto"/>
        </w:rPr>
        <w:t>W</w:t>
      </w:r>
      <w:r w:rsidRPr="007235D1">
        <w:rPr>
          <w:szCs w:val="24"/>
        </w:rPr>
        <w:t xml:space="preserve">, </w:t>
      </w:r>
      <w:r w:rsidRPr="007235D1">
        <w:rPr>
          <w:rStyle w:val="bibsurname"/>
          <w:szCs w:val="24"/>
          <w:shd w:val="clear" w:color="auto" w:fill="auto"/>
        </w:rPr>
        <w:t>Ciocca</w:t>
      </w:r>
      <w:r w:rsidRPr="007235D1">
        <w:rPr>
          <w:szCs w:val="24"/>
        </w:rPr>
        <w:t xml:space="preserve"> </w:t>
      </w:r>
      <w:r w:rsidRPr="007235D1">
        <w:rPr>
          <w:rStyle w:val="bibfname"/>
          <w:szCs w:val="24"/>
          <w:shd w:val="clear" w:color="auto" w:fill="auto"/>
        </w:rPr>
        <w:t>R</w:t>
      </w:r>
      <w:r w:rsidRPr="007235D1">
        <w:rPr>
          <w:szCs w:val="24"/>
        </w:rPr>
        <w:t xml:space="preserve">, </w:t>
      </w:r>
      <w:r w:rsidRPr="007235D1">
        <w:rPr>
          <w:rStyle w:val="bibsurname"/>
          <w:szCs w:val="24"/>
          <w:shd w:val="clear" w:color="auto" w:fill="auto"/>
        </w:rPr>
        <w:t>Anderson</w:t>
      </w:r>
      <w:r w:rsidRPr="007235D1">
        <w:rPr>
          <w:szCs w:val="24"/>
        </w:rPr>
        <w:t xml:space="preserve"> </w:t>
      </w:r>
      <w:r w:rsidRPr="007235D1">
        <w:rPr>
          <w:rStyle w:val="bibfname"/>
          <w:szCs w:val="24"/>
          <w:shd w:val="clear" w:color="auto" w:fill="auto"/>
        </w:rPr>
        <w:t>FA</w:t>
      </w:r>
      <w:r w:rsidRPr="007235D1">
        <w:rPr>
          <w:szCs w:val="24"/>
        </w:rPr>
        <w:t xml:space="preserve">. </w:t>
      </w:r>
      <w:r w:rsidRPr="007235D1">
        <w:rPr>
          <w:rStyle w:val="bibarticle"/>
          <w:szCs w:val="24"/>
          <w:shd w:val="clear" w:color="auto" w:fill="auto"/>
        </w:rPr>
        <w:t>Recent trends in clinical outcomes and resource utilization for pulmonary embolism in the United States: findings from the nationwide inpatient sample.</w:t>
      </w:r>
      <w:r w:rsidRPr="007235D1">
        <w:rPr>
          <w:szCs w:val="24"/>
        </w:rPr>
        <w:t xml:space="preserve"> </w:t>
      </w:r>
      <w:r w:rsidRPr="007235D1">
        <w:rPr>
          <w:rStyle w:val="bibjournal"/>
          <w:szCs w:val="24"/>
          <w:shd w:val="clear" w:color="auto" w:fill="auto"/>
        </w:rPr>
        <w:t>Chest</w:t>
      </w:r>
      <w:r w:rsidRPr="007235D1">
        <w:rPr>
          <w:szCs w:val="24"/>
        </w:rPr>
        <w:t xml:space="preserve"> </w:t>
      </w:r>
      <w:r w:rsidRPr="007235D1">
        <w:rPr>
          <w:rStyle w:val="bibyear"/>
          <w:szCs w:val="24"/>
          <w:shd w:val="clear" w:color="auto" w:fill="auto"/>
        </w:rPr>
        <w:t>2009</w:t>
      </w:r>
      <w:r w:rsidRPr="007235D1">
        <w:rPr>
          <w:szCs w:val="24"/>
        </w:rPr>
        <w:t>;</w:t>
      </w:r>
      <w:r w:rsidRPr="007235D1">
        <w:rPr>
          <w:rStyle w:val="bibvolume"/>
          <w:szCs w:val="24"/>
          <w:shd w:val="clear" w:color="auto" w:fill="auto"/>
        </w:rPr>
        <w:t>136</w:t>
      </w:r>
      <w:r w:rsidRPr="007235D1">
        <w:rPr>
          <w:szCs w:val="24"/>
        </w:rPr>
        <w:t>(</w:t>
      </w:r>
      <w:r w:rsidRPr="007235D1">
        <w:rPr>
          <w:rStyle w:val="bibissue"/>
          <w:szCs w:val="24"/>
          <w:shd w:val="clear" w:color="auto" w:fill="auto"/>
        </w:rPr>
        <w:t>4</w:t>
      </w:r>
      <w:r w:rsidRPr="007235D1">
        <w:rPr>
          <w:szCs w:val="24"/>
        </w:rPr>
        <w:t>):</w:t>
      </w:r>
      <w:r w:rsidRPr="007235D1">
        <w:rPr>
          <w:rStyle w:val="bibfpage"/>
          <w:szCs w:val="24"/>
          <w:shd w:val="clear" w:color="auto" w:fill="auto"/>
        </w:rPr>
        <w:t>983</w:t>
      </w:r>
      <w:r w:rsidRPr="007235D1">
        <w:rPr>
          <w:szCs w:val="24"/>
        </w:rPr>
        <w:t>–</w:t>
      </w:r>
      <w:r w:rsidRPr="007235D1">
        <w:rPr>
          <w:rStyle w:val="biblpage"/>
          <w:szCs w:val="24"/>
          <w:shd w:val="clear" w:color="auto" w:fill="auto"/>
        </w:rPr>
        <w:t>90</w:t>
      </w:r>
      <w:r w:rsidRPr="007235D1">
        <w:rPr>
          <w:szCs w:val="24"/>
        </w:rPr>
        <w:t>.</w:t>
      </w:r>
      <w:r w:rsidR="00214023" w:rsidRPr="007235D1">
        <w:rPr>
          <w:szCs w:val="24"/>
        </w:rPr>
        <w:t xml:space="preserve"> </w:t>
      </w:r>
      <w:hyperlink r:id="rId44" w:history="1">
        <w:r w:rsidR="00214023" w:rsidRPr="007235D1">
          <w:rPr>
            <w:rStyle w:val="bibdoi"/>
            <w:color w:val="0000FF"/>
            <w:szCs w:val="24"/>
            <w:u w:val="single"/>
            <w:shd w:val="clear" w:color="auto" w:fill="auto"/>
          </w:rPr>
          <w:t>http://dx.doi.org/10.1378/chest.08-2258</w:t>
        </w:r>
      </w:hyperlink>
      <w:hyperlink r:id="rId45" w:history="1">
        <w:r w:rsidRPr="007235D1">
          <w:rPr>
            <w:rStyle w:val="bibmedline"/>
            <w:color w:val="0000FF"/>
            <w:szCs w:val="24"/>
            <w:u w:val="words"/>
          </w:rPr>
          <w:t xml:space="preserve"> PubMed</w:t>
        </w:r>
      </w:hyperlink>
    </w:p>
    <w:p w14:paraId="08BBEC30" w14:textId="088883D4"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27</w:t>
      </w:r>
      <w:r w:rsidRPr="007235D1">
        <w:rPr>
          <w:szCs w:val="24"/>
        </w:rPr>
        <w:t>.</w:t>
      </w:r>
      <w:r w:rsidRPr="007235D1">
        <w:rPr>
          <w:szCs w:val="24"/>
        </w:rPr>
        <w:tab/>
      </w:r>
      <w:r w:rsidRPr="007235D1">
        <w:rPr>
          <w:rStyle w:val="bibsurname"/>
          <w:szCs w:val="24"/>
          <w:shd w:val="clear" w:color="auto" w:fill="auto"/>
        </w:rPr>
        <w:t>Kotlarz</w:t>
      </w:r>
      <w:r w:rsidRPr="007235D1">
        <w:rPr>
          <w:szCs w:val="24"/>
        </w:rPr>
        <w:t xml:space="preserve"> </w:t>
      </w:r>
      <w:r w:rsidRPr="007235D1">
        <w:rPr>
          <w:rStyle w:val="bibfname"/>
          <w:szCs w:val="24"/>
          <w:shd w:val="clear" w:color="auto" w:fill="auto"/>
        </w:rPr>
        <w:t>H</w:t>
      </w:r>
      <w:r w:rsidRPr="007235D1">
        <w:rPr>
          <w:szCs w:val="24"/>
        </w:rPr>
        <w:t xml:space="preserve">, </w:t>
      </w:r>
      <w:r w:rsidRPr="007235D1">
        <w:rPr>
          <w:rStyle w:val="bibsurname"/>
          <w:szCs w:val="24"/>
          <w:shd w:val="clear" w:color="auto" w:fill="auto"/>
        </w:rPr>
        <w:t>Gunnarsson</w:t>
      </w:r>
      <w:r w:rsidRPr="007235D1">
        <w:rPr>
          <w:szCs w:val="24"/>
        </w:rPr>
        <w:t xml:space="preserve"> </w:t>
      </w:r>
      <w:r w:rsidRPr="007235D1">
        <w:rPr>
          <w:rStyle w:val="bibfname"/>
          <w:szCs w:val="24"/>
          <w:shd w:val="clear" w:color="auto" w:fill="auto"/>
        </w:rPr>
        <w:t>CL</w:t>
      </w:r>
      <w:r w:rsidRPr="007235D1">
        <w:rPr>
          <w:szCs w:val="24"/>
        </w:rPr>
        <w:t xml:space="preserve">, </w:t>
      </w:r>
      <w:r w:rsidRPr="007235D1">
        <w:rPr>
          <w:rStyle w:val="bibsurname"/>
          <w:szCs w:val="24"/>
          <w:shd w:val="clear" w:color="auto" w:fill="auto"/>
        </w:rPr>
        <w:t>Fang</w:t>
      </w:r>
      <w:r w:rsidRPr="007235D1">
        <w:rPr>
          <w:szCs w:val="24"/>
        </w:rPr>
        <w:t xml:space="preserve"> </w:t>
      </w:r>
      <w:r w:rsidRPr="007235D1">
        <w:rPr>
          <w:rStyle w:val="bibfname"/>
          <w:szCs w:val="24"/>
          <w:shd w:val="clear" w:color="auto" w:fill="auto"/>
        </w:rPr>
        <w:t>H</w:t>
      </w:r>
      <w:r w:rsidRPr="007235D1">
        <w:rPr>
          <w:szCs w:val="24"/>
        </w:rPr>
        <w:t xml:space="preserve">, </w:t>
      </w:r>
      <w:r w:rsidRPr="007235D1">
        <w:rPr>
          <w:rStyle w:val="bibsurname"/>
          <w:szCs w:val="24"/>
          <w:shd w:val="clear" w:color="auto" w:fill="auto"/>
        </w:rPr>
        <w:t>Rizzo</w:t>
      </w:r>
      <w:r w:rsidRPr="007235D1">
        <w:rPr>
          <w:szCs w:val="24"/>
        </w:rPr>
        <w:t xml:space="preserve"> </w:t>
      </w:r>
      <w:r w:rsidRPr="007235D1">
        <w:rPr>
          <w:rStyle w:val="bibfname"/>
          <w:szCs w:val="24"/>
          <w:shd w:val="clear" w:color="auto" w:fill="auto"/>
        </w:rPr>
        <w:t>JA</w:t>
      </w:r>
      <w:r w:rsidRPr="007235D1">
        <w:rPr>
          <w:szCs w:val="24"/>
        </w:rPr>
        <w:t xml:space="preserve">. </w:t>
      </w:r>
      <w:r w:rsidRPr="007235D1">
        <w:rPr>
          <w:rStyle w:val="bibarticle"/>
          <w:szCs w:val="24"/>
          <w:shd w:val="clear" w:color="auto" w:fill="auto"/>
        </w:rPr>
        <w:t>Insurer and out-of-pocket costs of osteoarthritis in the US: evidence from national survey data.</w:t>
      </w:r>
      <w:r w:rsidRPr="007235D1">
        <w:rPr>
          <w:szCs w:val="24"/>
        </w:rPr>
        <w:t xml:space="preserve"> </w:t>
      </w:r>
      <w:r w:rsidRPr="007235D1">
        <w:rPr>
          <w:rStyle w:val="bibjournal"/>
          <w:szCs w:val="24"/>
          <w:shd w:val="clear" w:color="auto" w:fill="auto"/>
        </w:rPr>
        <w:t>Arthritis Rheum</w:t>
      </w:r>
      <w:r w:rsidRPr="007235D1">
        <w:rPr>
          <w:szCs w:val="24"/>
        </w:rPr>
        <w:t xml:space="preserve"> </w:t>
      </w:r>
      <w:r w:rsidRPr="007235D1">
        <w:rPr>
          <w:rStyle w:val="bibyear"/>
          <w:szCs w:val="24"/>
          <w:shd w:val="clear" w:color="auto" w:fill="auto"/>
        </w:rPr>
        <w:t>2009</w:t>
      </w:r>
      <w:r w:rsidRPr="007235D1">
        <w:rPr>
          <w:szCs w:val="24"/>
        </w:rPr>
        <w:t>;</w:t>
      </w:r>
      <w:r w:rsidRPr="007235D1">
        <w:rPr>
          <w:rStyle w:val="bibvolume"/>
          <w:szCs w:val="24"/>
          <w:shd w:val="clear" w:color="auto" w:fill="auto"/>
        </w:rPr>
        <w:t>60</w:t>
      </w:r>
      <w:r w:rsidRPr="007235D1">
        <w:rPr>
          <w:szCs w:val="24"/>
        </w:rPr>
        <w:t>(</w:t>
      </w:r>
      <w:r w:rsidRPr="007235D1">
        <w:rPr>
          <w:rStyle w:val="bibissue"/>
          <w:szCs w:val="24"/>
          <w:shd w:val="clear" w:color="auto" w:fill="auto"/>
        </w:rPr>
        <w:t>12</w:t>
      </w:r>
      <w:r w:rsidRPr="007235D1">
        <w:rPr>
          <w:szCs w:val="24"/>
        </w:rPr>
        <w:t>):</w:t>
      </w:r>
      <w:r w:rsidRPr="007235D1">
        <w:rPr>
          <w:rStyle w:val="bibfpage"/>
          <w:szCs w:val="24"/>
          <w:shd w:val="clear" w:color="auto" w:fill="auto"/>
        </w:rPr>
        <w:t>3546</w:t>
      </w:r>
      <w:r w:rsidRPr="007235D1">
        <w:rPr>
          <w:szCs w:val="24"/>
        </w:rPr>
        <w:t>–</w:t>
      </w:r>
      <w:r w:rsidRPr="007235D1">
        <w:rPr>
          <w:rStyle w:val="biblpage"/>
          <w:szCs w:val="24"/>
          <w:shd w:val="clear" w:color="auto" w:fill="auto"/>
        </w:rPr>
        <w:t>53</w:t>
      </w:r>
      <w:r w:rsidRPr="007235D1">
        <w:rPr>
          <w:szCs w:val="24"/>
        </w:rPr>
        <w:t xml:space="preserve">. </w:t>
      </w:r>
      <w:hyperlink r:id="rId46" w:history="1">
        <w:r w:rsidRPr="007235D1">
          <w:rPr>
            <w:rStyle w:val="bibdoi"/>
            <w:color w:val="0000FF"/>
            <w:szCs w:val="24"/>
            <w:u w:val="single"/>
            <w:shd w:val="clear" w:color="auto" w:fill="auto"/>
          </w:rPr>
          <w:t>http://dx.doi.org/10.1002/art.24984</w:t>
        </w:r>
      </w:hyperlink>
      <w:hyperlink r:id="rId47" w:history="1">
        <w:r w:rsidRPr="007235D1">
          <w:rPr>
            <w:rStyle w:val="bibmedline"/>
            <w:color w:val="0000FF"/>
            <w:szCs w:val="24"/>
            <w:u w:val="words"/>
          </w:rPr>
          <w:t xml:space="preserve"> PubMed</w:t>
        </w:r>
      </w:hyperlink>
    </w:p>
    <w:p w14:paraId="2C60911B" w14:textId="5013A2E1"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28</w:t>
      </w:r>
      <w:r w:rsidRPr="007235D1">
        <w:rPr>
          <w:szCs w:val="24"/>
        </w:rPr>
        <w:t>.</w:t>
      </w:r>
      <w:r w:rsidRPr="007235D1">
        <w:rPr>
          <w:szCs w:val="24"/>
        </w:rPr>
        <w:tab/>
      </w:r>
      <w:r w:rsidRPr="007235D1">
        <w:rPr>
          <w:rStyle w:val="bibsurname"/>
          <w:szCs w:val="24"/>
          <w:shd w:val="clear" w:color="auto" w:fill="auto"/>
        </w:rPr>
        <w:t>Bloom</w:t>
      </w:r>
      <w:r w:rsidRPr="007235D1">
        <w:rPr>
          <w:szCs w:val="24"/>
        </w:rPr>
        <w:t xml:space="preserve"> </w:t>
      </w:r>
      <w:r w:rsidRPr="007235D1">
        <w:rPr>
          <w:rStyle w:val="bibfname"/>
          <w:szCs w:val="24"/>
          <w:shd w:val="clear" w:color="auto" w:fill="auto"/>
        </w:rPr>
        <w:t>BS</w:t>
      </w:r>
      <w:r w:rsidRPr="007235D1">
        <w:rPr>
          <w:szCs w:val="24"/>
        </w:rPr>
        <w:t xml:space="preserve">, </w:t>
      </w:r>
      <w:r w:rsidRPr="007235D1">
        <w:rPr>
          <w:rStyle w:val="bibsurname"/>
          <w:szCs w:val="24"/>
          <w:shd w:val="clear" w:color="auto" w:fill="auto"/>
        </w:rPr>
        <w:t>Jayadevappa</w:t>
      </w:r>
      <w:r w:rsidRPr="007235D1">
        <w:rPr>
          <w:szCs w:val="24"/>
        </w:rPr>
        <w:t xml:space="preserve"> </w:t>
      </w:r>
      <w:r w:rsidRPr="007235D1">
        <w:rPr>
          <w:rStyle w:val="bibfname"/>
          <w:szCs w:val="24"/>
          <w:shd w:val="clear" w:color="auto" w:fill="auto"/>
        </w:rPr>
        <w:t>R</w:t>
      </w:r>
      <w:r w:rsidRPr="007235D1">
        <w:rPr>
          <w:szCs w:val="24"/>
        </w:rPr>
        <w:t xml:space="preserve">, </w:t>
      </w:r>
      <w:r w:rsidRPr="007235D1">
        <w:rPr>
          <w:rStyle w:val="bibsurname"/>
          <w:szCs w:val="24"/>
          <w:shd w:val="clear" w:color="auto" w:fill="auto"/>
        </w:rPr>
        <w:t>Wahl</w:t>
      </w:r>
      <w:r w:rsidRPr="007235D1">
        <w:rPr>
          <w:szCs w:val="24"/>
        </w:rPr>
        <w:t xml:space="preserve"> </w:t>
      </w:r>
      <w:r w:rsidRPr="007235D1">
        <w:rPr>
          <w:rStyle w:val="bibfname"/>
          <w:szCs w:val="24"/>
          <w:shd w:val="clear" w:color="auto" w:fill="auto"/>
        </w:rPr>
        <w:t>P</w:t>
      </w:r>
      <w:r w:rsidRPr="007235D1">
        <w:rPr>
          <w:szCs w:val="24"/>
        </w:rPr>
        <w:t xml:space="preserve">, </w:t>
      </w:r>
      <w:r w:rsidRPr="007235D1">
        <w:rPr>
          <w:rStyle w:val="bibsurname"/>
          <w:szCs w:val="24"/>
          <w:shd w:val="clear" w:color="auto" w:fill="auto"/>
        </w:rPr>
        <w:t>Cacciamanni</w:t>
      </w:r>
      <w:r w:rsidRPr="007235D1">
        <w:rPr>
          <w:szCs w:val="24"/>
        </w:rPr>
        <w:t xml:space="preserve"> </w:t>
      </w:r>
      <w:r w:rsidRPr="007235D1">
        <w:rPr>
          <w:rStyle w:val="bibfname"/>
          <w:szCs w:val="24"/>
          <w:shd w:val="clear" w:color="auto" w:fill="auto"/>
        </w:rPr>
        <w:t>J</w:t>
      </w:r>
      <w:r w:rsidRPr="007235D1">
        <w:rPr>
          <w:szCs w:val="24"/>
        </w:rPr>
        <w:t xml:space="preserve">. </w:t>
      </w:r>
      <w:r w:rsidRPr="007235D1">
        <w:rPr>
          <w:rStyle w:val="bibarticle"/>
          <w:szCs w:val="24"/>
          <w:shd w:val="clear" w:color="auto" w:fill="auto"/>
        </w:rPr>
        <w:t>Time trends in cost of caring for people with gastroesophageal reflux disease.</w:t>
      </w:r>
      <w:r w:rsidRPr="007235D1">
        <w:rPr>
          <w:szCs w:val="24"/>
        </w:rPr>
        <w:t xml:space="preserve"> </w:t>
      </w:r>
      <w:r w:rsidRPr="007235D1">
        <w:rPr>
          <w:rStyle w:val="bibjournal"/>
          <w:szCs w:val="24"/>
          <w:shd w:val="clear" w:color="auto" w:fill="auto"/>
        </w:rPr>
        <w:t>Am J Gastroenterol</w:t>
      </w:r>
      <w:r w:rsidRPr="007235D1">
        <w:rPr>
          <w:szCs w:val="24"/>
        </w:rPr>
        <w:t xml:space="preserve"> </w:t>
      </w:r>
      <w:r w:rsidRPr="007235D1">
        <w:rPr>
          <w:rStyle w:val="bibyear"/>
          <w:szCs w:val="24"/>
          <w:shd w:val="clear" w:color="auto" w:fill="auto"/>
        </w:rPr>
        <w:t>2001</w:t>
      </w:r>
      <w:r w:rsidRPr="007235D1">
        <w:rPr>
          <w:szCs w:val="24"/>
        </w:rPr>
        <w:t>;</w:t>
      </w:r>
      <w:r w:rsidRPr="007235D1">
        <w:rPr>
          <w:rStyle w:val="bibvolume"/>
          <w:szCs w:val="24"/>
          <w:shd w:val="clear" w:color="auto" w:fill="auto"/>
        </w:rPr>
        <w:t>96</w:t>
      </w:r>
      <w:r w:rsidRPr="007235D1">
        <w:rPr>
          <w:szCs w:val="24"/>
        </w:rPr>
        <w:t>(</w:t>
      </w:r>
      <w:r w:rsidRPr="007235D1">
        <w:rPr>
          <w:rStyle w:val="bibissue"/>
          <w:szCs w:val="24"/>
          <w:shd w:val="clear" w:color="auto" w:fill="auto"/>
        </w:rPr>
        <w:t>8</w:t>
      </w:r>
      <w:r w:rsidRPr="007235D1">
        <w:rPr>
          <w:szCs w:val="24"/>
        </w:rPr>
        <w:t xml:space="preserve">, </w:t>
      </w:r>
      <w:r w:rsidRPr="007235D1">
        <w:rPr>
          <w:rStyle w:val="bibsuppl"/>
          <w:szCs w:val="24"/>
          <w:shd w:val="clear" w:color="auto" w:fill="auto"/>
        </w:rPr>
        <w:t>Suppl</w:t>
      </w:r>
      <w:r w:rsidRPr="007235D1">
        <w:rPr>
          <w:szCs w:val="24"/>
        </w:rPr>
        <w:t>):</w:t>
      </w:r>
      <w:r w:rsidRPr="007235D1">
        <w:rPr>
          <w:rStyle w:val="bibfpage"/>
          <w:szCs w:val="24"/>
          <w:shd w:val="clear" w:color="auto" w:fill="auto"/>
        </w:rPr>
        <w:t>S64</w:t>
      </w:r>
      <w:r w:rsidRPr="007235D1">
        <w:rPr>
          <w:szCs w:val="24"/>
        </w:rPr>
        <w:t>–</w:t>
      </w:r>
      <w:r w:rsidRPr="007235D1">
        <w:rPr>
          <w:rStyle w:val="biblpage"/>
          <w:szCs w:val="24"/>
          <w:shd w:val="clear" w:color="auto" w:fill="auto"/>
        </w:rPr>
        <w:t>9</w:t>
      </w:r>
      <w:r w:rsidRPr="007235D1">
        <w:rPr>
          <w:szCs w:val="24"/>
        </w:rPr>
        <w:t xml:space="preserve">. </w:t>
      </w:r>
      <w:hyperlink r:id="rId48" w:history="1">
        <w:r w:rsidRPr="007235D1">
          <w:rPr>
            <w:rStyle w:val="bibdoi"/>
            <w:color w:val="0000FF"/>
            <w:szCs w:val="24"/>
            <w:u w:val="single"/>
            <w:shd w:val="clear" w:color="auto" w:fill="auto"/>
          </w:rPr>
          <w:t>http://dx.doi.org/10.1016/S0002-9270(01)02587-4</w:t>
        </w:r>
      </w:hyperlink>
      <w:hyperlink r:id="rId49" w:history="1">
        <w:r w:rsidRPr="007235D1">
          <w:rPr>
            <w:rStyle w:val="bibmedline"/>
            <w:color w:val="0000FF"/>
            <w:szCs w:val="24"/>
            <w:u w:val="words"/>
          </w:rPr>
          <w:t xml:space="preserve"> PubMed</w:t>
        </w:r>
      </w:hyperlink>
    </w:p>
    <w:p w14:paraId="0FAB7DF8" w14:textId="232D00B2"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29</w:t>
      </w:r>
      <w:r w:rsidRPr="007235D1">
        <w:rPr>
          <w:szCs w:val="24"/>
        </w:rPr>
        <w:t>.</w:t>
      </w:r>
      <w:r w:rsidRPr="007235D1">
        <w:rPr>
          <w:szCs w:val="24"/>
        </w:rPr>
        <w:tab/>
      </w:r>
      <w:r w:rsidRPr="007235D1">
        <w:rPr>
          <w:rStyle w:val="bibsurname"/>
          <w:szCs w:val="24"/>
          <w:shd w:val="clear" w:color="auto" w:fill="auto"/>
        </w:rPr>
        <w:t>Crow</w:t>
      </w:r>
      <w:r w:rsidRPr="007235D1">
        <w:rPr>
          <w:szCs w:val="24"/>
        </w:rPr>
        <w:t xml:space="preserve"> </w:t>
      </w:r>
      <w:r w:rsidRPr="007235D1">
        <w:rPr>
          <w:rStyle w:val="bibfname"/>
          <w:szCs w:val="24"/>
          <w:shd w:val="clear" w:color="auto" w:fill="auto"/>
        </w:rPr>
        <w:t>WT</w:t>
      </w:r>
      <w:r w:rsidRPr="007235D1">
        <w:rPr>
          <w:szCs w:val="24"/>
        </w:rPr>
        <w:t xml:space="preserve">, </w:t>
      </w:r>
      <w:r w:rsidRPr="007235D1">
        <w:rPr>
          <w:rStyle w:val="bibsurname"/>
          <w:szCs w:val="24"/>
          <w:shd w:val="clear" w:color="auto" w:fill="auto"/>
        </w:rPr>
        <w:t>Willis</w:t>
      </w:r>
      <w:r w:rsidRPr="007235D1">
        <w:rPr>
          <w:szCs w:val="24"/>
        </w:rPr>
        <w:t xml:space="preserve"> </w:t>
      </w:r>
      <w:r w:rsidRPr="007235D1">
        <w:rPr>
          <w:rStyle w:val="bibfname"/>
          <w:szCs w:val="24"/>
          <w:shd w:val="clear" w:color="auto" w:fill="auto"/>
        </w:rPr>
        <w:t>DR</w:t>
      </w:r>
      <w:r w:rsidRPr="007235D1">
        <w:rPr>
          <w:szCs w:val="24"/>
        </w:rPr>
        <w:t xml:space="preserve">. </w:t>
      </w:r>
      <w:r w:rsidRPr="007235D1">
        <w:rPr>
          <w:rStyle w:val="bibarticle"/>
          <w:szCs w:val="24"/>
          <w:shd w:val="clear" w:color="auto" w:fill="auto"/>
        </w:rPr>
        <w:t>Estimating cost of care for patients with acute low back pain: a retrospective review of patient records.</w:t>
      </w:r>
      <w:r w:rsidRPr="007235D1">
        <w:rPr>
          <w:szCs w:val="24"/>
        </w:rPr>
        <w:t xml:space="preserve"> </w:t>
      </w:r>
      <w:r w:rsidRPr="007235D1">
        <w:rPr>
          <w:rStyle w:val="bibjournal"/>
          <w:szCs w:val="24"/>
          <w:shd w:val="clear" w:color="auto" w:fill="auto"/>
        </w:rPr>
        <w:t>J Am Osteopath Assoc</w:t>
      </w:r>
      <w:r w:rsidRPr="007235D1">
        <w:rPr>
          <w:szCs w:val="24"/>
        </w:rPr>
        <w:t xml:space="preserve"> </w:t>
      </w:r>
      <w:r w:rsidRPr="007235D1">
        <w:rPr>
          <w:rStyle w:val="bibyear"/>
          <w:szCs w:val="24"/>
          <w:shd w:val="clear" w:color="auto" w:fill="auto"/>
        </w:rPr>
        <w:t>2009</w:t>
      </w:r>
      <w:r w:rsidRPr="007235D1">
        <w:rPr>
          <w:szCs w:val="24"/>
        </w:rPr>
        <w:t>;</w:t>
      </w:r>
      <w:r w:rsidRPr="007235D1">
        <w:rPr>
          <w:rStyle w:val="bibvolume"/>
          <w:szCs w:val="24"/>
          <w:shd w:val="clear" w:color="auto" w:fill="auto"/>
        </w:rPr>
        <w:t>109</w:t>
      </w:r>
      <w:r w:rsidRPr="007235D1">
        <w:rPr>
          <w:szCs w:val="24"/>
        </w:rPr>
        <w:t>(</w:t>
      </w:r>
      <w:r w:rsidRPr="007235D1">
        <w:rPr>
          <w:rStyle w:val="bibissue"/>
          <w:szCs w:val="24"/>
          <w:shd w:val="clear" w:color="auto" w:fill="auto"/>
        </w:rPr>
        <w:t>4</w:t>
      </w:r>
      <w:r w:rsidRPr="007235D1">
        <w:rPr>
          <w:szCs w:val="24"/>
        </w:rPr>
        <w:t>):</w:t>
      </w:r>
      <w:r w:rsidRPr="007235D1">
        <w:rPr>
          <w:rStyle w:val="bibfpage"/>
          <w:szCs w:val="24"/>
          <w:shd w:val="clear" w:color="auto" w:fill="auto"/>
        </w:rPr>
        <w:t>229</w:t>
      </w:r>
      <w:r w:rsidRPr="007235D1">
        <w:rPr>
          <w:szCs w:val="24"/>
        </w:rPr>
        <w:t>–</w:t>
      </w:r>
      <w:r w:rsidRPr="007235D1">
        <w:rPr>
          <w:rStyle w:val="biblpage"/>
          <w:szCs w:val="24"/>
          <w:shd w:val="clear" w:color="auto" w:fill="auto"/>
        </w:rPr>
        <w:t>33</w:t>
      </w:r>
      <w:r w:rsidRPr="007235D1">
        <w:rPr>
          <w:szCs w:val="24"/>
        </w:rPr>
        <w:t>.</w:t>
      </w:r>
      <w:hyperlink r:id="rId50" w:history="1">
        <w:r w:rsidRPr="007235D1">
          <w:rPr>
            <w:rStyle w:val="bibmedline"/>
            <w:color w:val="0000FF"/>
            <w:szCs w:val="24"/>
            <w:u w:val="words"/>
          </w:rPr>
          <w:t xml:space="preserve"> PubMed</w:t>
        </w:r>
      </w:hyperlink>
    </w:p>
    <w:p w14:paraId="410C5FAC" w14:textId="29930421" w:rsidR="00AC06C0" w:rsidRPr="007235D1" w:rsidRDefault="00AC06C0">
      <w:pPr>
        <w:pStyle w:val="References"/>
        <w:autoSpaceDE w:val="0"/>
        <w:autoSpaceDN w:val="0"/>
        <w:adjustRightInd w:val="0"/>
        <w:rPr>
          <w:szCs w:val="24"/>
        </w:rPr>
      </w:pPr>
      <w:r w:rsidRPr="007235D1">
        <w:rPr>
          <w:rStyle w:val="bibnumber"/>
          <w:szCs w:val="24"/>
          <w:shd w:val="clear" w:color="auto" w:fill="auto"/>
        </w:rPr>
        <w:t>30</w:t>
      </w:r>
      <w:r w:rsidRPr="007235D1">
        <w:rPr>
          <w:szCs w:val="24"/>
        </w:rPr>
        <w:t>.</w:t>
      </w:r>
      <w:r w:rsidRPr="007235D1">
        <w:rPr>
          <w:szCs w:val="24"/>
        </w:rPr>
        <w:tab/>
      </w:r>
      <w:r w:rsidRPr="007235D1">
        <w:rPr>
          <w:rStyle w:val="bibsurname"/>
          <w:szCs w:val="24"/>
          <w:shd w:val="clear" w:color="auto" w:fill="auto"/>
        </w:rPr>
        <w:t>Younossi</w:t>
      </w:r>
      <w:r w:rsidRPr="007235D1">
        <w:rPr>
          <w:szCs w:val="24"/>
        </w:rPr>
        <w:t xml:space="preserve"> </w:t>
      </w:r>
      <w:r w:rsidRPr="007235D1">
        <w:rPr>
          <w:rStyle w:val="bibfname"/>
          <w:szCs w:val="24"/>
          <w:shd w:val="clear" w:color="auto" w:fill="auto"/>
        </w:rPr>
        <w:t>ZM</w:t>
      </w:r>
      <w:r w:rsidRPr="007235D1">
        <w:rPr>
          <w:szCs w:val="24"/>
        </w:rPr>
        <w:t xml:space="preserve">, </w:t>
      </w:r>
      <w:r w:rsidRPr="007235D1">
        <w:rPr>
          <w:rStyle w:val="bibsurname"/>
          <w:szCs w:val="24"/>
          <w:shd w:val="clear" w:color="auto" w:fill="auto"/>
        </w:rPr>
        <w:t>Zheng</w:t>
      </w:r>
      <w:r w:rsidRPr="007235D1">
        <w:rPr>
          <w:szCs w:val="24"/>
        </w:rPr>
        <w:t xml:space="preserve"> </w:t>
      </w:r>
      <w:r w:rsidRPr="007235D1">
        <w:rPr>
          <w:rStyle w:val="bibfname"/>
          <w:szCs w:val="24"/>
          <w:shd w:val="clear" w:color="auto" w:fill="auto"/>
        </w:rPr>
        <w:t>L</w:t>
      </w:r>
      <w:r w:rsidRPr="007235D1">
        <w:rPr>
          <w:szCs w:val="24"/>
        </w:rPr>
        <w:t xml:space="preserve">, </w:t>
      </w:r>
      <w:r w:rsidRPr="007235D1">
        <w:rPr>
          <w:rStyle w:val="bibsurname"/>
          <w:szCs w:val="24"/>
          <w:shd w:val="clear" w:color="auto" w:fill="auto"/>
        </w:rPr>
        <w:t>Stepanova</w:t>
      </w:r>
      <w:r w:rsidRPr="007235D1">
        <w:rPr>
          <w:szCs w:val="24"/>
        </w:rPr>
        <w:t xml:space="preserve"> </w:t>
      </w:r>
      <w:r w:rsidRPr="007235D1">
        <w:rPr>
          <w:rStyle w:val="bibfname"/>
          <w:szCs w:val="24"/>
          <w:shd w:val="clear" w:color="auto" w:fill="auto"/>
        </w:rPr>
        <w:t>M</w:t>
      </w:r>
      <w:r w:rsidRPr="007235D1">
        <w:rPr>
          <w:szCs w:val="24"/>
        </w:rPr>
        <w:t xml:space="preserve">, </w:t>
      </w:r>
      <w:r w:rsidRPr="007235D1">
        <w:rPr>
          <w:rStyle w:val="bibsurname"/>
          <w:szCs w:val="24"/>
          <w:shd w:val="clear" w:color="auto" w:fill="auto"/>
        </w:rPr>
        <w:t>Henry</w:t>
      </w:r>
      <w:r w:rsidRPr="007235D1">
        <w:rPr>
          <w:szCs w:val="24"/>
        </w:rPr>
        <w:t xml:space="preserve"> </w:t>
      </w:r>
      <w:r w:rsidRPr="007235D1">
        <w:rPr>
          <w:rStyle w:val="bibfname"/>
          <w:szCs w:val="24"/>
          <w:shd w:val="clear" w:color="auto" w:fill="auto"/>
        </w:rPr>
        <w:t>L</w:t>
      </w:r>
      <w:r w:rsidRPr="007235D1">
        <w:rPr>
          <w:szCs w:val="24"/>
        </w:rPr>
        <w:t xml:space="preserve">, </w:t>
      </w:r>
      <w:r w:rsidRPr="007235D1">
        <w:rPr>
          <w:rStyle w:val="bibsurname"/>
          <w:szCs w:val="24"/>
          <w:shd w:val="clear" w:color="auto" w:fill="auto"/>
        </w:rPr>
        <w:t>Venkatesan</w:t>
      </w:r>
      <w:r w:rsidRPr="007235D1">
        <w:rPr>
          <w:szCs w:val="24"/>
        </w:rPr>
        <w:t xml:space="preserve"> </w:t>
      </w:r>
      <w:r w:rsidRPr="007235D1">
        <w:rPr>
          <w:rStyle w:val="bibfname"/>
          <w:szCs w:val="24"/>
          <w:shd w:val="clear" w:color="auto" w:fill="auto"/>
        </w:rPr>
        <w:t>C</w:t>
      </w:r>
      <w:r w:rsidRPr="007235D1">
        <w:rPr>
          <w:szCs w:val="24"/>
        </w:rPr>
        <w:t xml:space="preserve">, </w:t>
      </w:r>
      <w:r w:rsidRPr="007235D1">
        <w:rPr>
          <w:rStyle w:val="bibsurname"/>
          <w:szCs w:val="24"/>
          <w:shd w:val="clear" w:color="auto" w:fill="auto"/>
        </w:rPr>
        <w:t>Mishra</w:t>
      </w:r>
      <w:r w:rsidRPr="007235D1">
        <w:rPr>
          <w:szCs w:val="24"/>
        </w:rPr>
        <w:t xml:space="preserve"> </w:t>
      </w:r>
      <w:r w:rsidRPr="007235D1">
        <w:rPr>
          <w:rStyle w:val="bibfname"/>
          <w:szCs w:val="24"/>
          <w:shd w:val="clear" w:color="auto" w:fill="auto"/>
        </w:rPr>
        <w:t>A</w:t>
      </w:r>
      <w:r w:rsidRPr="007235D1">
        <w:rPr>
          <w:szCs w:val="24"/>
        </w:rPr>
        <w:t xml:space="preserve">. </w:t>
      </w:r>
      <w:r w:rsidRPr="007235D1">
        <w:rPr>
          <w:rStyle w:val="bibarticle"/>
          <w:szCs w:val="24"/>
          <w:shd w:val="clear" w:color="auto" w:fill="auto"/>
        </w:rPr>
        <w:t>Trends in outpatient resource utilizations and outcomes for Medicare beneficiaries with nonalcoholic fatty liver disease.</w:t>
      </w:r>
      <w:r w:rsidRPr="007235D1">
        <w:rPr>
          <w:szCs w:val="24"/>
        </w:rPr>
        <w:t xml:space="preserve"> </w:t>
      </w:r>
      <w:r w:rsidRPr="007235D1">
        <w:rPr>
          <w:rStyle w:val="bibjournal"/>
          <w:szCs w:val="24"/>
          <w:shd w:val="clear" w:color="auto" w:fill="auto"/>
        </w:rPr>
        <w:t>J Clin Gastroenterol</w:t>
      </w:r>
      <w:r w:rsidRPr="007235D1">
        <w:rPr>
          <w:szCs w:val="24"/>
        </w:rPr>
        <w:t xml:space="preserve"> </w:t>
      </w:r>
      <w:r w:rsidRPr="007235D1">
        <w:rPr>
          <w:rStyle w:val="bibyear"/>
          <w:szCs w:val="24"/>
          <w:shd w:val="clear" w:color="auto" w:fill="auto"/>
        </w:rPr>
        <w:t>2015</w:t>
      </w:r>
      <w:r w:rsidRPr="007235D1">
        <w:rPr>
          <w:szCs w:val="24"/>
        </w:rPr>
        <w:t>;</w:t>
      </w:r>
      <w:r w:rsidRPr="007235D1">
        <w:rPr>
          <w:rStyle w:val="bibvolume"/>
          <w:szCs w:val="24"/>
          <w:shd w:val="clear" w:color="auto" w:fill="auto"/>
        </w:rPr>
        <w:t>49</w:t>
      </w:r>
      <w:r w:rsidRPr="007235D1">
        <w:rPr>
          <w:szCs w:val="24"/>
        </w:rPr>
        <w:t>(</w:t>
      </w:r>
      <w:r w:rsidRPr="007235D1">
        <w:rPr>
          <w:rStyle w:val="bibissue"/>
          <w:szCs w:val="24"/>
          <w:shd w:val="clear" w:color="auto" w:fill="auto"/>
        </w:rPr>
        <w:t>3</w:t>
      </w:r>
      <w:r w:rsidRPr="007235D1">
        <w:rPr>
          <w:szCs w:val="24"/>
        </w:rPr>
        <w:t>):</w:t>
      </w:r>
      <w:r w:rsidRPr="007235D1">
        <w:rPr>
          <w:rStyle w:val="bibfpage"/>
          <w:szCs w:val="24"/>
          <w:shd w:val="clear" w:color="auto" w:fill="auto"/>
        </w:rPr>
        <w:t>222</w:t>
      </w:r>
      <w:r w:rsidRPr="007235D1">
        <w:rPr>
          <w:szCs w:val="24"/>
        </w:rPr>
        <w:t>–</w:t>
      </w:r>
      <w:r w:rsidRPr="007235D1">
        <w:rPr>
          <w:rStyle w:val="biblpage"/>
          <w:szCs w:val="24"/>
          <w:shd w:val="clear" w:color="auto" w:fill="auto"/>
        </w:rPr>
        <w:t>7</w:t>
      </w:r>
      <w:r w:rsidRPr="007235D1">
        <w:rPr>
          <w:szCs w:val="24"/>
        </w:rPr>
        <w:t xml:space="preserve">. </w:t>
      </w:r>
      <w:hyperlink r:id="rId51" w:history="1">
        <w:r w:rsidRPr="007235D1">
          <w:rPr>
            <w:rStyle w:val="bibdoi"/>
            <w:color w:val="0000FF"/>
            <w:szCs w:val="24"/>
            <w:u w:val="single"/>
            <w:shd w:val="clear" w:color="auto" w:fill="auto"/>
          </w:rPr>
          <w:t>http://dx.doi.org/10.1097/MCG.0000000000000071</w:t>
        </w:r>
      </w:hyperlink>
      <w:hyperlink r:id="rId52" w:history="1">
        <w:r w:rsidRPr="007235D1">
          <w:rPr>
            <w:rStyle w:val="bibmedline"/>
            <w:color w:val="0000FF"/>
            <w:szCs w:val="24"/>
            <w:u w:val="words"/>
          </w:rPr>
          <w:t xml:space="preserve"> PubMed</w:t>
        </w:r>
      </w:hyperlink>
    </w:p>
    <w:p w14:paraId="12BF1564" w14:textId="3C645981" w:rsidR="00AC06C0" w:rsidRPr="007235D1" w:rsidRDefault="00AC06C0">
      <w:pPr>
        <w:pStyle w:val="References"/>
        <w:tabs>
          <w:tab w:val="right" w:pos="540"/>
          <w:tab w:val="left" w:pos="720"/>
        </w:tabs>
        <w:autoSpaceDE w:val="0"/>
        <w:autoSpaceDN w:val="0"/>
        <w:adjustRightInd w:val="0"/>
        <w:rPr>
          <w:szCs w:val="24"/>
        </w:rPr>
      </w:pPr>
      <w:r w:rsidRPr="007235D1">
        <w:rPr>
          <w:rStyle w:val="bibnumber"/>
          <w:szCs w:val="24"/>
          <w:shd w:val="clear" w:color="auto" w:fill="auto"/>
        </w:rPr>
        <w:t>31</w:t>
      </w:r>
      <w:r w:rsidRPr="007235D1">
        <w:rPr>
          <w:szCs w:val="24"/>
        </w:rPr>
        <w:t>.</w:t>
      </w:r>
      <w:r w:rsidRPr="007235D1">
        <w:rPr>
          <w:szCs w:val="24"/>
        </w:rPr>
        <w:tab/>
      </w:r>
      <w:r w:rsidRPr="007235D1">
        <w:rPr>
          <w:rStyle w:val="bibsurname"/>
          <w:szCs w:val="24"/>
          <w:shd w:val="clear" w:color="auto" w:fill="auto"/>
        </w:rPr>
        <w:t>Riley</w:t>
      </w:r>
      <w:r w:rsidRPr="007235D1">
        <w:rPr>
          <w:szCs w:val="24"/>
        </w:rPr>
        <w:t xml:space="preserve"> </w:t>
      </w:r>
      <w:r w:rsidRPr="007235D1">
        <w:rPr>
          <w:rStyle w:val="bibfname"/>
          <w:szCs w:val="24"/>
          <w:shd w:val="clear" w:color="auto" w:fill="auto"/>
        </w:rPr>
        <w:t>GF</w:t>
      </w:r>
      <w:r w:rsidRPr="007235D1">
        <w:rPr>
          <w:szCs w:val="24"/>
        </w:rPr>
        <w:t xml:space="preserve">, </w:t>
      </w:r>
      <w:r w:rsidRPr="007235D1">
        <w:rPr>
          <w:rStyle w:val="bibsurname"/>
          <w:szCs w:val="24"/>
          <w:shd w:val="clear" w:color="auto" w:fill="auto"/>
        </w:rPr>
        <w:t>Lubitz</w:t>
      </w:r>
      <w:r w:rsidRPr="007235D1">
        <w:rPr>
          <w:szCs w:val="24"/>
        </w:rPr>
        <w:t xml:space="preserve"> </w:t>
      </w:r>
      <w:r w:rsidRPr="007235D1">
        <w:rPr>
          <w:rStyle w:val="bibfname"/>
          <w:szCs w:val="24"/>
          <w:shd w:val="clear" w:color="auto" w:fill="auto"/>
        </w:rPr>
        <w:t>JD</w:t>
      </w:r>
      <w:r w:rsidRPr="007235D1">
        <w:rPr>
          <w:szCs w:val="24"/>
        </w:rPr>
        <w:t xml:space="preserve">. </w:t>
      </w:r>
      <w:r w:rsidRPr="007235D1">
        <w:rPr>
          <w:rStyle w:val="bibarticle"/>
          <w:szCs w:val="24"/>
          <w:shd w:val="clear" w:color="auto" w:fill="auto"/>
        </w:rPr>
        <w:t>Long-term trends in Medicare payments in the last year of life.</w:t>
      </w:r>
      <w:r w:rsidRPr="007235D1">
        <w:rPr>
          <w:szCs w:val="24"/>
        </w:rPr>
        <w:t xml:space="preserve"> </w:t>
      </w:r>
      <w:r w:rsidRPr="007235D1">
        <w:rPr>
          <w:rStyle w:val="bibjournal"/>
          <w:szCs w:val="24"/>
          <w:shd w:val="clear" w:color="auto" w:fill="auto"/>
        </w:rPr>
        <w:t>Health Serv Res</w:t>
      </w:r>
      <w:r w:rsidRPr="007235D1">
        <w:rPr>
          <w:szCs w:val="24"/>
        </w:rPr>
        <w:t xml:space="preserve"> </w:t>
      </w:r>
      <w:r w:rsidRPr="007235D1">
        <w:rPr>
          <w:rStyle w:val="bibyear"/>
          <w:szCs w:val="24"/>
          <w:shd w:val="clear" w:color="auto" w:fill="auto"/>
        </w:rPr>
        <w:t>2010</w:t>
      </w:r>
      <w:r w:rsidRPr="007235D1">
        <w:rPr>
          <w:szCs w:val="24"/>
        </w:rPr>
        <w:t>;</w:t>
      </w:r>
      <w:r w:rsidRPr="007235D1">
        <w:rPr>
          <w:rStyle w:val="bibvolume"/>
          <w:szCs w:val="24"/>
          <w:shd w:val="clear" w:color="auto" w:fill="auto"/>
        </w:rPr>
        <w:t>45</w:t>
      </w:r>
      <w:r w:rsidRPr="007235D1">
        <w:rPr>
          <w:szCs w:val="24"/>
        </w:rPr>
        <w:t>(</w:t>
      </w:r>
      <w:r w:rsidRPr="007235D1">
        <w:rPr>
          <w:rStyle w:val="bibissue"/>
          <w:szCs w:val="24"/>
          <w:shd w:val="clear" w:color="auto" w:fill="auto"/>
        </w:rPr>
        <w:t>2</w:t>
      </w:r>
      <w:r w:rsidRPr="007235D1">
        <w:rPr>
          <w:szCs w:val="24"/>
        </w:rPr>
        <w:t>):</w:t>
      </w:r>
      <w:r w:rsidRPr="007235D1">
        <w:rPr>
          <w:rStyle w:val="bibfpage"/>
          <w:szCs w:val="24"/>
          <w:shd w:val="clear" w:color="auto" w:fill="auto"/>
        </w:rPr>
        <w:t>565</w:t>
      </w:r>
      <w:r w:rsidRPr="007235D1">
        <w:rPr>
          <w:szCs w:val="24"/>
        </w:rPr>
        <w:t>–</w:t>
      </w:r>
      <w:r w:rsidRPr="007235D1">
        <w:rPr>
          <w:rStyle w:val="biblpage"/>
          <w:szCs w:val="24"/>
          <w:shd w:val="clear" w:color="auto" w:fill="auto"/>
        </w:rPr>
        <w:t>76</w:t>
      </w:r>
      <w:r w:rsidRPr="007235D1">
        <w:rPr>
          <w:szCs w:val="24"/>
        </w:rPr>
        <w:t xml:space="preserve">. </w:t>
      </w:r>
      <w:hyperlink r:id="rId53" w:history="1">
        <w:r w:rsidRPr="007235D1">
          <w:rPr>
            <w:rStyle w:val="bibdoi"/>
            <w:color w:val="0000FF"/>
            <w:szCs w:val="24"/>
            <w:u w:val="single"/>
            <w:shd w:val="clear" w:color="auto" w:fill="auto"/>
          </w:rPr>
          <w:t>http://dx.doi.org/10.1111/j.1475-6773.2010.01082.x</w:t>
        </w:r>
      </w:hyperlink>
      <w:hyperlink r:id="rId54" w:history="1">
        <w:r w:rsidRPr="007235D1">
          <w:rPr>
            <w:rStyle w:val="bibmedline"/>
            <w:color w:val="0000FF"/>
            <w:szCs w:val="24"/>
            <w:u w:val="words"/>
          </w:rPr>
          <w:t xml:space="preserve"> PubMed</w:t>
        </w:r>
      </w:hyperlink>
    </w:p>
    <w:p w14:paraId="47A450E1" w14:textId="77777777" w:rsidR="00AC06C0" w:rsidRPr="007235D1" w:rsidRDefault="00AC06C0">
      <w:pPr>
        <w:pStyle w:val="Heading1"/>
        <w:keepNext/>
        <w:autoSpaceDE w:val="0"/>
        <w:autoSpaceDN w:val="0"/>
        <w:adjustRightInd w:val="0"/>
        <w:rPr>
          <w:szCs w:val="24"/>
        </w:rPr>
      </w:pPr>
      <w:r w:rsidRPr="007235D1">
        <w:rPr>
          <w:szCs w:val="24"/>
        </w:rPr>
        <w:t>Appendix 2. Detailed Model Outcomes</w:t>
      </w:r>
    </w:p>
    <w:p w14:paraId="05BFA062" w14:textId="77777777" w:rsidR="00AC06C0" w:rsidRPr="007235D1" w:rsidRDefault="00AC06C0">
      <w:pPr>
        <w:pStyle w:val="Heading2"/>
        <w:keepNext/>
        <w:autoSpaceDE w:val="0"/>
        <w:autoSpaceDN w:val="0"/>
        <w:adjustRightInd w:val="0"/>
      </w:pPr>
      <w:r w:rsidRPr="007235D1">
        <w:t>Table 1. Simulated Outcomes – Prediabetes Population Total</w:t>
      </w:r>
    </w:p>
    <w:tbl>
      <w:tblPr>
        <w:tblW w:w="9828" w:type="dxa"/>
        <w:tblLayout w:type="fixed"/>
        <w:tblLook w:val="04A0" w:firstRow="1" w:lastRow="0" w:firstColumn="1" w:lastColumn="0" w:noHBand="0" w:noVBand="1"/>
      </w:tblPr>
      <w:tblGrid>
        <w:gridCol w:w="2349"/>
        <w:gridCol w:w="882"/>
        <w:gridCol w:w="873"/>
        <w:gridCol w:w="891"/>
        <w:gridCol w:w="810"/>
        <w:gridCol w:w="801"/>
        <w:gridCol w:w="801"/>
        <w:gridCol w:w="801"/>
        <w:gridCol w:w="810"/>
        <w:gridCol w:w="810"/>
      </w:tblGrid>
      <w:tr w:rsidR="00AC06C0" w:rsidRPr="007235D1" w14:paraId="1F6A0D3B" w14:textId="77777777" w:rsidTr="004C42A3">
        <w:tc>
          <w:tcPr>
            <w:tcW w:w="2349" w:type="dxa"/>
            <w:vMerge w:val="restart"/>
            <w:tcBorders>
              <w:top w:val="single" w:sz="4" w:space="0" w:color="auto"/>
            </w:tcBorders>
            <w:noWrap/>
            <w:vAlign w:val="bottom"/>
            <w:hideMark/>
          </w:tcPr>
          <w:p w14:paraId="609A0FD3"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646" w:type="dxa"/>
            <w:gridSpan w:val="3"/>
            <w:tcBorders>
              <w:top w:val="single" w:sz="4" w:space="0" w:color="auto"/>
              <w:bottom w:val="single" w:sz="4" w:space="0" w:color="auto"/>
            </w:tcBorders>
            <w:noWrap/>
            <w:vAlign w:val="bottom"/>
            <w:hideMark/>
          </w:tcPr>
          <w:p w14:paraId="115E0040"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12" w:type="dxa"/>
            <w:gridSpan w:val="3"/>
            <w:tcBorders>
              <w:top w:val="single" w:sz="4" w:space="0" w:color="auto"/>
              <w:bottom w:val="single" w:sz="4" w:space="0" w:color="auto"/>
            </w:tcBorders>
            <w:noWrap/>
            <w:vAlign w:val="bottom"/>
            <w:hideMark/>
          </w:tcPr>
          <w:p w14:paraId="5E3C4E9F"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421" w:type="dxa"/>
            <w:gridSpan w:val="3"/>
            <w:tcBorders>
              <w:top w:val="single" w:sz="4" w:space="0" w:color="auto"/>
              <w:bottom w:val="single" w:sz="4" w:space="0" w:color="auto"/>
            </w:tcBorders>
            <w:noWrap/>
            <w:vAlign w:val="bottom"/>
            <w:hideMark/>
          </w:tcPr>
          <w:p w14:paraId="4AA10C84"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497D3BF0" w14:textId="77777777" w:rsidTr="009D2B81">
        <w:tc>
          <w:tcPr>
            <w:tcW w:w="2349" w:type="dxa"/>
            <w:vMerge/>
            <w:tcBorders>
              <w:bottom w:val="single" w:sz="4" w:space="0" w:color="auto"/>
            </w:tcBorders>
            <w:hideMark/>
          </w:tcPr>
          <w:p w14:paraId="428A4BC7" w14:textId="77777777" w:rsidR="00AC06C0" w:rsidRPr="007235D1" w:rsidRDefault="00AC06C0" w:rsidP="00AC06C0">
            <w:pPr>
              <w:keepNext/>
            </w:pPr>
          </w:p>
        </w:tc>
        <w:tc>
          <w:tcPr>
            <w:tcW w:w="882" w:type="dxa"/>
            <w:tcBorders>
              <w:top w:val="single" w:sz="4" w:space="0" w:color="auto"/>
              <w:bottom w:val="single" w:sz="4" w:space="0" w:color="auto"/>
            </w:tcBorders>
            <w:noWrap/>
            <w:vAlign w:val="bottom"/>
            <w:hideMark/>
          </w:tcPr>
          <w:p w14:paraId="4E89E5BD"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73" w:type="dxa"/>
            <w:tcBorders>
              <w:top w:val="single" w:sz="4" w:space="0" w:color="auto"/>
              <w:bottom w:val="single" w:sz="4" w:space="0" w:color="auto"/>
            </w:tcBorders>
            <w:vAlign w:val="bottom"/>
          </w:tcPr>
          <w:p w14:paraId="1B3F5256"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91" w:type="dxa"/>
            <w:tcBorders>
              <w:top w:val="single" w:sz="4" w:space="0" w:color="auto"/>
              <w:bottom w:val="single" w:sz="4" w:space="0" w:color="auto"/>
            </w:tcBorders>
            <w:noWrap/>
            <w:vAlign w:val="bottom"/>
            <w:hideMark/>
          </w:tcPr>
          <w:p w14:paraId="67467C70"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1620D4AB"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048B60E4"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01" w:type="dxa"/>
            <w:tcBorders>
              <w:top w:val="single" w:sz="4" w:space="0" w:color="auto"/>
              <w:bottom w:val="single" w:sz="4" w:space="0" w:color="auto"/>
            </w:tcBorders>
            <w:noWrap/>
            <w:vAlign w:val="bottom"/>
            <w:hideMark/>
          </w:tcPr>
          <w:p w14:paraId="7210CA37"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092A9373"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10" w:type="dxa"/>
            <w:tcBorders>
              <w:top w:val="single" w:sz="4" w:space="0" w:color="auto"/>
              <w:bottom w:val="single" w:sz="4" w:space="0" w:color="auto"/>
            </w:tcBorders>
            <w:vAlign w:val="bottom"/>
          </w:tcPr>
          <w:p w14:paraId="416752CE"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10" w:type="dxa"/>
            <w:tcBorders>
              <w:top w:val="single" w:sz="4" w:space="0" w:color="auto"/>
              <w:bottom w:val="single" w:sz="4" w:space="0" w:color="auto"/>
            </w:tcBorders>
            <w:noWrap/>
            <w:vAlign w:val="bottom"/>
            <w:hideMark/>
          </w:tcPr>
          <w:p w14:paraId="33E0933C"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691F2DCA" w14:textId="77777777" w:rsidTr="001D34F5">
        <w:tc>
          <w:tcPr>
            <w:tcW w:w="9828" w:type="dxa"/>
            <w:gridSpan w:val="10"/>
            <w:tcBorders>
              <w:top w:val="single" w:sz="4" w:space="0" w:color="auto"/>
            </w:tcBorders>
          </w:tcPr>
          <w:p w14:paraId="6471498A"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652F34FF" w14:textId="77777777" w:rsidTr="009D2B81">
        <w:tc>
          <w:tcPr>
            <w:tcW w:w="2349" w:type="dxa"/>
            <w:noWrap/>
          </w:tcPr>
          <w:p w14:paraId="6C2C857B" w14:textId="77777777" w:rsidR="00AC06C0" w:rsidRPr="007235D1" w:rsidRDefault="00AC06C0" w:rsidP="00AC06C0">
            <w:pPr>
              <w:pStyle w:val="TableBody"/>
              <w:keepNext/>
              <w:autoSpaceDE w:val="0"/>
              <w:autoSpaceDN w:val="0"/>
              <w:adjustRightInd w:val="0"/>
              <w:rPr>
                <w:sz w:val="22"/>
              </w:rPr>
            </w:pPr>
            <w:r w:rsidRPr="007235D1">
              <w:rPr>
                <w:szCs w:val="24"/>
              </w:rPr>
              <w:t>Diabetes</w:t>
            </w:r>
          </w:p>
        </w:tc>
        <w:tc>
          <w:tcPr>
            <w:tcW w:w="882" w:type="dxa"/>
            <w:noWrap/>
          </w:tcPr>
          <w:p w14:paraId="0309BD7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24.4</w:t>
            </w:r>
          </w:p>
        </w:tc>
        <w:tc>
          <w:tcPr>
            <w:tcW w:w="873" w:type="dxa"/>
          </w:tcPr>
          <w:p w14:paraId="27B73D5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38.1</w:t>
            </w:r>
          </w:p>
        </w:tc>
        <w:tc>
          <w:tcPr>
            <w:tcW w:w="891" w:type="dxa"/>
            <w:noWrap/>
          </w:tcPr>
          <w:p w14:paraId="3BB9707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62.7</w:t>
            </w:r>
          </w:p>
        </w:tc>
        <w:tc>
          <w:tcPr>
            <w:tcW w:w="810" w:type="dxa"/>
            <w:noWrap/>
          </w:tcPr>
          <w:p w14:paraId="541CCD7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17.6</w:t>
            </w:r>
          </w:p>
        </w:tc>
        <w:tc>
          <w:tcPr>
            <w:tcW w:w="801" w:type="dxa"/>
          </w:tcPr>
          <w:p w14:paraId="700228B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26.8</w:t>
            </w:r>
          </w:p>
        </w:tc>
        <w:tc>
          <w:tcPr>
            <w:tcW w:w="801" w:type="dxa"/>
            <w:noWrap/>
          </w:tcPr>
          <w:p w14:paraId="1DE0C4F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46.4</w:t>
            </w:r>
          </w:p>
        </w:tc>
        <w:tc>
          <w:tcPr>
            <w:tcW w:w="801" w:type="dxa"/>
            <w:noWrap/>
          </w:tcPr>
          <w:p w14:paraId="52F0A1C7"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6.8</w:t>
            </w:r>
          </w:p>
        </w:tc>
        <w:tc>
          <w:tcPr>
            <w:tcW w:w="810" w:type="dxa"/>
          </w:tcPr>
          <w:p w14:paraId="747B20AA"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11.2</w:t>
            </w:r>
          </w:p>
        </w:tc>
        <w:tc>
          <w:tcPr>
            <w:tcW w:w="810" w:type="dxa"/>
            <w:noWrap/>
          </w:tcPr>
          <w:p w14:paraId="32A0FDA3"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16.3</w:t>
            </w:r>
          </w:p>
        </w:tc>
      </w:tr>
      <w:tr w:rsidR="00AC06C0" w:rsidRPr="007235D1" w14:paraId="1BB86651" w14:textId="77777777" w:rsidTr="009D2B81">
        <w:tc>
          <w:tcPr>
            <w:tcW w:w="2349" w:type="dxa"/>
            <w:noWrap/>
            <w:hideMark/>
          </w:tcPr>
          <w:p w14:paraId="5F111238"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82" w:type="dxa"/>
            <w:noWrap/>
          </w:tcPr>
          <w:p w14:paraId="2CF4EAA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w:t>
            </w:r>
          </w:p>
        </w:tc>
        <w:tc>
          <w:tcPr>
            <w:tcW w:w="873" w:type="dxa"/>
          </w:tcPr>
          <w:p w14:paraId="4ADAC94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w:t>
            </w:r>
          </w:p>
        </w:tc>
        <w:tc>
          <w:tcPr>
            <w:tcW w:w="891" w:type="dxa"/>
            <w:noWrap/>
          </w:tcPr>
          <w:p w14:paraId="4667B27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10.8</w:t>
            </w:r>
          </w:p>
        </w:tc>
        <w:tc>
          <w:tcPr>
            <w:tcW w:w="810" w:type="dxa"/>
            <w:noWrap/>
          </w:tcPr>
          <w:p w14:paraId="1336F9C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w:t>
            </w:r>
          </w:p>
        </w:tc>
        <w:tc>
          <w:tcPr>
            <w:tcW w:w="801" w:type="dxa"/>
          </w:tcPr>
          <w:p w14:paraId="3F19A3C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w:t>
            </w:r>
          </w:p>
        </w:tc>
        <w:tc>
          <w:tcPr>
            <w:tcW w:w="801" w:type="dxa"/>
            <w:noWrap/>
          </w:tcPr>
          <w:p w14:paraId="55AE057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9.2</w:t>
            </w:r>
          </w:p>
        </w:tc>
        <w:tc>
          <w:tcPr>
            <w:tcW w:w="801" w:type="dxa"/>
            <w:noWrap/>
          </w:tcPr>
          <w:p w14:paraId="10150BE4"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0.2</w:t>
            </w:r>
          </w:p>
        </w:tc>
        <w:tc>
          <w:tcPr>
            <w:tcW w:w="810" w:type="dxa"/>
          </w:tcPr>
          <w:p w14:paraId="1275D2E4"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0.5</w:t>
            </w:r>
          </w:p>
        </w:tc>
        <w:tc>
          <w:tcPr>
            <w:tcW w:w="810" w:type="dxa"/>
            <w:noWrap/>
          </w:tcPr>
          <w:p w14:paraId="4D283CFC"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1.5</w:t>
            </w:r>
          </w:p>
        </w:tc>
      </w:tr>
      <w:tr w:rsidR="00AC06C0" w:rsidRPr="007235D1" w14:paraId="79E171F5" w14:textId="77777777" w:rsidTr="009D2B81">
        <w:tc>
          <w:tcPr>
            <w:tcW w:w="2349" w:type="dxa"/>
            <w:noWrap/>
            <w:hideMark/>
          </w:tcPr>
          <w:p w14:paraId="0C39F1F1"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82" w:type="dxa"/>
            <w:noWrap/>
          </w:tcPr>
          <w:p w14:paraId="26036D1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w:t>
            </w:r>
          </w:p>
        </w:tc>
        <w:tc>
          <w:tcPr>
            <w:tcW w:w="873" w:type="dxa"/>
          </w:tcPr>
          <w:p w14:paraId="6C7CCA3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w:t>
            </w:r>
          </w:p>
        </w:tc>
        <w:tc>
          <w:tcPr>
            <w:tcW w:w="891" w:type="dxa"/>
            <w:noWrap/>
          </w:tcPr>
          <w:p w14:paraId="0A66AF6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6.8</w:t>
            </w:r>
          </w:p>
        </w:tc>
        <w:tc>
          <w:tcPr>
            <w:tcW w:w="810" w:type="dxa"/>
            <w:noWrap/>
          </w:tcPr>
          <w:p w14:paraId="206382A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w:t>
            </w:r>
          </w:p>
        </w:tc>
        <w:tc>
          <w:tcPr>
            <w:tcW w:w="801" w:type="dxa"/>
          </w:tcPr>
          <w:p w14:paraId="2497BC5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noWrap/>
          </w:tcPr>
          <w:p w14:paraId="6C20817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w:t>
            </w:r>
          </w:p>
        </w:tc>
        <w:tc>
          <w:tcPr>
            <w:tcW w:w="801" w:type="dxa"/>
            <w:noWrap/>
          </w:tcPr>
          <w:p w14:paraId="36136662"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0.1</w:t>
            </w:r>
          </w:p>
        </w:tc>
        <w:tc>
          <w:tcPr>
            <w:tcW w:w="810" w:type="dxa"/>
          </w:tcPr>
          <w:p w14:paraId="214B8144"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0.3</w:t>
            </w:r>
          </w:p>
        </w:tc>
        <w:tc>
          <w:tcPr>
            <w:tcW w:w="810" w:type="dxa"/>
            <w:noWrap/>
          </w:tcPr>
          <w:p w14:paraId="68AAC200"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1.1</w:t>
            </w:r>
          </w:p>
        </w:tc>
      </w:tr>
      <w:tr w:rsidR="00AC06C0" w:rsidRPr="007235D1" w14:paraId="11147F57" w14:textId="77777777" w:rsidTr="009D2B81">
        <w:tc>
          <w:tcPr>
            <w:tcW w:w="2349" w:type="dxa"/>
            <w:noWrap/>
            <w:hideMark/>
          </w:tcPr>
          <w:p w14:paraId="58DDBCCA"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82" w:type="dxa"/>
            <w:noWrap/>
          </w:tcPr>
          <w:p w14:paraId="4DA063B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w:t>
            </w:r>
          </w:p>
        </w:tc>
        <w:tc>
          <w:tcPr>
            <w:tcW w:w="873" w:type="dxa"/>
          </w:tcPr>
          <w:p w14:paraId="1D1EC85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6.4</w:t>
            </w:r>
          </w:p>
        </w:tc>
        <w:tc>
          <w:tcPr>
            <w:tcW w:w="891" w:type="dxa"/>
            <w:noWrap/>
          </w:tcPr>
          <w:p w14:paraId="40F7749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16.5</w:t>
            </w:r>
          </w:p>
        </w:tc>
        <w:tc>
          <w:tcPr>
            <w:tcW w:w="810" w:type="dxa"/>
            <w:noWrap/>
          </w:tcPr>
          <w:p w14:paraId="703F876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2.9</w:t>
            </w:r>
          </w:p>
        </w:tc>
        <w:tc>
          <w:tcPr>
            <w:tcW w:w="801" w:type="dxa"/>
          </w:tcPr>
          <w:p w14:paraId="503BA65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5.4</w:t>
            </w:r>
          </w:p>
        </w:tc>
        <w:tc>
          <w:tcPr>
            <w:tcW w:w="801" w:type="dxa"/>
            <w:noWrap/>
          </w:tcPr>
          <w:p w14:paraId="1B68F23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14.0</w:t>
            </w:r>
          </w:p>
        </w:tc>
        <w:tc>
          <w:tcPr>
            <w:tcW w:w="801" w:type="dxa"/>
            <w:noWrap/>
          </w:tcPr>
          <w:p w14:paraId="2420A13D"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0.5</w:t>
            </w:r>
          </w:p>
        </w:tc>
        <w:tc>
          <w:tcPr>
            <w:tcW w:w="810" w:type="dxa"/>
          </w:tcPr>
          <w:p w14:paraId="12D66DAA"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1.0</w:t>
            </w:r>
          </w:p>
        </w:tc>
        <w:tc>
          <w:tcPr>
            <w:tcW w:w="810" w:type="dxa"/>
            <w:noWrap/>
          </w:tcPr>
          <w:p w14:paraId="4739D7B1"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2.5</w:t>
            </w:r>
          </w:p>
        </w:tc>
      </w:tr>
      <w:tr w:rsidR="00AC06C0" w:rsidRPr="007235D1" w14:paraId="7C67950F" w14:textId="77777777" w:rsidTr="009D2B81">
        <w:tc>
          <w:tcPr>
            <w:tcW w:w="2349" w:type="dxa"/>
            <w:noWrap/>
            <w:hideMark/>
          </w:tcPr>
          <w:p w14:paraId="5A65DE82"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82" w:type="dxa"/>
            <w:noWrap/>
          </w:tcPr>
          <w:p w14:paraId="1115FA0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w:t>
            </w:r>
          </w:p>
        </w:tc>
        <w:tc>
          <w:tcPr>
            <w:tcW w:w="873" w:type="dxa"/>
          </w:tcPr>
          <w:p w14:paraId="13254EA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4.8</w:t>
            </w:r>
          </w:p>
        </w:tc>
        <w:tc>
          <w:tcPr>
            <w:tcW w:w="891" w:type="dxa"/>
            <w:noWrap/>
          </w:tcPr>
          <w:p w14:paraId="19476FC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12.7</w:t>
            </w:r>
          </w:p>
        </w:tc>
        <w:tc>
          <w:tcPr>
            <w:tcW w:w="810" w:type="dxa"/>
            <w:noWrap/>
          </w:tcPr>
          <w:p w14:paraId="6497081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tcPr>
          <w:p w14:paraId="111E576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w:t>
            </w:r>
          </w:p>
        </w:tc>
        <w:tc>
          <w:tcPr>
            <w:tcW w:w="801" w:type="dxa"/>
            <w:noWrap/>
          </w:tcPr>
          <w:p w14:paraId="540C370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10.7</w:t>
            </w:r>
          </w:p>
        </w:tc>
        <w:tc>
          <w:tcPr>
            <w:tcW w:w="801" w:type="dxa"/>
            <w:noWrap/>
          </w:tcPr>
          <w:p w14:paraId="73A8DABE"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0.4</w:t>
            </w:r>
          </w:p>
        </w:tc>
        <w:tc>
          <w:tcPr>
            <w:tcW w:w="810" w:type="dxa"/>
          </w:tcPr>
          <w:p w14:paraId="2FDC8FE1"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0.8</w:t>
            </w:r>
          </w:p>
        </w:tc>
        <w:tc>
          <w:tcPr>
            <w:tcW w:w="810" w:type="dxa"/>
            <w:noWrap/>
          </w:tcPr>
          <w:p w14:paraId="3B887119"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2.0</w:t>
            </w:r>
          </w:p>
        </w:tc>
      </w:tr>
      <w:tr w:rsidR="00AC06C0" w:rsidRPr="007235D1" w14:paraId="1CA4664B" w14:textId="77777777" w:rsidTr="009D2B81">
        <w:tc>
          <w:tcPr>
            <w:tcW w:w="2349" w:type="dxa"/>
            <w:noWrap/>
            <w:hideMark/>
          </w:tcPr>
          <w:p w14:paraId="2CCE5D82"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82" w:type="dxa"/>
            <w:noWrap/>
          </w:tcPr>
          <w:p w14:paraId="03E5FDD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16.4</w:t>
            </w:r>
          </w:p>
        </w:tc>
        <w:tc>
          <w:tcPr>
            <w:tcW w:w="873" w:type="dxa"/>
          </w:tcPr>
          <w:p w14:paraId="29483B7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28.1</w:t>
            </w:r>
          </w:p>
        </w:tc>
        <w:tc>
          <w:tcPr>
            <w:tcW w:w="891" w:type="dxa"/>
            <w:noWrap/>
          </w:tcPr>
          <w:p w14:paraId="531DD83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59.1</w:t>
            </w:r>
          </w:p>
        </w:tc>
        <w:tc>
          <w:tcPr>
            <w:tcW w:w="810" w:type="dxa"/>
            <w:noWrap/>
          </w:tcPr>
          <w:p w14:paraId="3AFD62B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14.9</w:t>
            </w:r>
          </w:p>
        </w:tc>
        <w:tc>
          <w:tcPr>
            <w:tcW w:w="801" w:type="dxa"/>
          </w:tcPr>
          <w:p w14:paraId="25C1F0E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25.3</w:t>
            </w:r>
          </w:p>
        </w:tc>
        <w:tc>
          <w:tcPr>
            <w:tcW w:w="801" w:type="dxa"/>
            <w:noWrap/>
          </w:tcPr>
          <w:p w14:paraId="1C43E4F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53.4</w:t>
            </w:r>
          </w:p>
        </w:tc>
        <w:tc>
          <w:tcPr>
            <w:tcW w:w="801" w:type="dxa"/>
            <w:noWrap/>
          </w:tcPr>
          <w:p w14:paraId="73B4057D"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1.6</w:t>
            </w:r>
          </w:p>
        </w:tc>
        <w:tc>
          <w:tcPr>
            <w:tcW w:w="810" w:type="dxa"/>
          </w:tcPr>
          <w:p w14:paraId="5C436EDD"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2.8</w:t>
            </w:r>
          </w:p>
        </w:tc>
        <w:tc>
          <w:tcPr>
            <w:tcW w:w="810" w:type="dxa"/>
            <w:noWrap/>
          </w:tcPr>
          <w:p w14:paraId="22010834"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5.8</w:t>
            </w:r>
          </w:p>
        </w:tc>
      </w:tr>
      <w:tr w:rsidR="00AC06C0" w:rsidRPr="007235D1" w14:paraId="30CB5A5B" w14:textId="77777777" w:rsidTr="009D2B81">
        <w:tc>
          <w:tcPr>
            <w:tcW w:w="2349" w:type="dxa"/>
            <w:noWrap/>
            <w:hideMark/>
          </w:tcPr>
          <w:p w14:paraId="69F515F3"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82" w:type="dxa"/>
            <w:noWrap/>
          </w:tcPr>
          <w:p w14:paraId="7A57E8C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23.5</w:t>
            </w:r>
          </w:p>
        </w:tc>
        <w:tc>
          <w:tcPr>
            <w:tcW w:w="873" w:type="dxa"/>
          </w:tcPr>
          <w:p w14:paraId="198A5B3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40.1</w:t>
            </w:r>
          </w:p>
        </w:tc>
        <w:tc>
          <w:tcPr>
            <w:tcW w:w="891" w:type="dxa"/>
            <w:noWrap/>
          </w:tcPr>
          <w:p w14:paraId="6BDADC2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84.0</w:t>
            </w:r>
          </w:p>
        </w:tc>
        <w:tc>
          <w:tcPr>
            <w:tcW w:w="810" w:type="dxa"/>
            <w:noWrap/>
          </w:tcPr>
          <w:p w14:paraId="463C5EF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21.4</w:t>
            </w:r>
          </w:p>
        </w:tc>
        <w:tc>
          <w:tcPr>
            <w:tcW w:w="801" w:type="dxa"/>
          </w:tcPr>
          <w:p w14:paraId="1515115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36.1</w:t>
            </w:r>
          </w:p>
        </w:tc>
        <w:tc>
          <w:tcPr>
            <w:tcW w:w="801" w:type="dxa"/>
            <w:noWrap/>
          </w:tcPr>
          <w:p w14:paraId="6445F82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74.9</w:t>
            </w:r>
          </w:p>
        </w:tc>
        <w:tc>
          <w:tcPr>
            <w:tcW w:w="801" w:type="dxa"/>
            <w:noWrap/>
          </w:tcPr>
          <w:p w14:paraId="6B4D3AE4"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2.1</w:t>
            </w:r>
          </w:p>
        </w:tc>
        <w:tc>
          <w:tcPr>
            <w:tcW w:w="810" w:type="dxa"/>
          </w:tcPr>
          <w:p w14:paraId="0CD9376A"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4.0</w:t>
            </w:r>
          </w:p>
        </w:tc>
        <w:tc>
          <w:tcPr>
            <w:tcW w:w="810" w:type="dxa"/>
            <w:noWrap/>
          </w:tcPr>
          <w:p w14:paraId="042F9748"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9.2</w:t>
            </w:r>
          </w:p>
        </w:tc>
      </w:tr>
      <w:tr w:rsidR="00AC06C0" w:rsidRPr="007235D1" w14:paraId="4F50C9CC" w14:textId="77777777" w:rsidTr="00063BB1">
        <w:tc>
          <w:tcPr>
            <w:tcW w:w="2349" w:type="dxa"/>
            <w:hideMark/>
          </w:tcPr>
          <w:p w14:paraId="04562D8E"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82" w:type="dxa"/>
          </w:tcPr>
          <w:p w14:paraId="791E418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22,855</w:t>
            </w:r>
          </w:p>
        </w:tc>
        <w:tc>
          <w:tcPr>
            <w:tcW w:w="873" w:type="dxa"/>
          </w:tcPr>
          <w:p w14:paraId="18C5BB6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41,738</w:t>
            </w:r>
          </w:p>
        </w:tc>
        <w:tc>
          <w:tcPr>
            <w:tcW w:w="891" w:type="dxa"/>
          </w:tcPr>
          <w:p w14:paraId="74B4328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102,004</w:t>
            </w:r>
          </w:p>
        </w:tc>
        <w:tc>
          <w:tcPr>
            <w:tcW w:w="810" w:type="dxa"/>
          </w:tcPr>
          <w:p w14:paraId="4002DDB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21,545</w:t>
            </w:r>
          </w:p>
        </w:tc>
        <w:tc>
          <w:tcPr>
            <w:tcW w:w="801" w:type="dxa"/>
          </w:tcPr>
          <w:p w14:paraId="48FFFDA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38,873</w:t>
            </w:r>
          </w:p>
        </w:tc>
        <w:tc>
          <w:tcPr>
            <w:tcW w:w="801" w:type="dxa"/>
          </w:tcPr>
          <w:p w14:paraId="1FB309D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92,787</w:t>
            </w:r>
          </w:p>
        </w:tc>
        <w:tc>
          <w:tcPr>
            <w:tcW w:w="801" w:type="dxa"/>
            <w:noWrap/>
          </w:tcPr>
          <w:p w14:paraId="328E82CF"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1,310</w:t>
            </w:r>
          </w:p>
        </w:tc>
        <w:tc>
          <w:tcPr>
            <w:tcW w:w="810" w:type="dxa"/>
          </w:tcPr>
          <w:p w14:paraId="203D0E07"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2,865</w:t>
            </w:r>
          </w:p>
        </w:tc>
        <w:tc>
          <w:tcPr>
            <w:tcW w:w="810" w:type="dxa"/>
            <w:noWrap/>
          </w:tcPr>
          <w:p w14:paraId="614FD950"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9,217</w:t>
            </w:r>
          </w:p>
        </w:tc>
      </w:tr>
      <w:tr w:rsidR="00AC06C0" w:rsidRPr="007235D1" w14:paraId="361ADE54" w14:textId="77777777" w:rsidTr="009D2B81">
        <w:tc>
          <w:tcPr>
            <w:tcW w:w="2349" w:type="dxa"/>
          </w:tcPr>
          <w:p w14:paraId="695A7AFD"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82" w:type="dxa"/>
          </w:tcPr>
          <w:p w14:paraId="4F2D1A9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2.12</w:t>
            </w:r>
          </w:p>
        </w:tc>
        <w:tc>
          <w:tcPr>
            <w:tcW w:w="873" w:type="dxa"/>
          </w:tcPr>
          <w:p w14:paraId="1063100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3.42</w:t>
            </w:r>
          </w:p>
        </w:tc>
        <w:tc>
          <w:tcPr>
            <w:tcW w:w="891" w:type="dxa"/>
          </w:tcPr>
          <w:p w14:paraId="436A438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6.29</w:t>
            </w:r>
          </w:p>
        </w:tc>
        <w:tc>
          <w:tcPr>
            <w:tcW w:w="810" w:type="dxa"/>
          </w:tcPr>
          <w:p w14:paraId="5EAD058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2.17</w:t>
            </w:r>
          </w:p>
        </w:tc>
        <w:tc>
          <w:tcPr>
            <w:tcW w:w="801" w:type="dxa"/>
          </w:tcPr>
          <w:p w14:paraId="2EB9FF6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3.51</w:t>
            </w:r>
          </w:p>
        </w:tc>
        <w:tc>
          <w:tcPr>
            <w:tcW w:w="801" w:type="dxa"/>
          </w:tcPr>
          <w:p w14:paraId="308914A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6.52</w:t>
            </w:r>
          </w:p>
        </w:tc>
        <w:tc>
          <w:tcPr>
            <w:tcW w:w="801" w:type="dxa"/>
            <w:noWrap/>
          </w:tcPr>
          <w:p w14:paraId="15EAF20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0.05</w:t>
            </w:r>
          </w:p>
        </w:tc>
        <w:tc>
          <w:tcPr>
            <w:tcW w:w="810" w:type="dxa"/>
          </w:tcPr>
          <w:p w14:paraId="71541E2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0.10</w:t>
            </w:r>
          </w:p>
        </w:tc>
        <w:tc>
          <w:tcPr>
            <w:tcW w:w="810" w:type="dxa"/>
            <w:noWrap/>
          </w:tcPr>
          <w:p w14:paraId="4315CB0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0.23</w:t>
            </w:r>
          </w:p>
        </w:tc>
      </w:tr>
      <w:tr w:rsidR="00AC06C0" w:rsidRPr="007235D1" w14:paraId="5D3049A3" w14:textId="77777777" w:rsidTr="009D2B81">
        <w:tc>
          <w:tcPr>
            <w:tcW w:w="2349" w:type="dxa"/>
          </w:tcPr>
          <w:p w14:paraId="3FD00FFC"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82" w:type="dxa"/>
          </w:tcPr>
          <w:p w14:paraId="2C021DB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12.0</w:t>
            </w:r>
          </w:p>
        </w:tc>
        <w:tc>
          <w:tcPr>
            <w:tcW w:w="873" w:type="dxa"/>
          </w:tcPr>
          <w:p w14:paraId="683B209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20.3</w:t>
            </w:r>
          </w:p>
        </w:tc>
        <w:tc>
          <w:tcPr>
            <w:tcW w:w="891" w:type="dxa"/>
          </w:tcPr>
          <w:p w14:paraId="3F5F222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41.8</w:t>
            </w:r>
          </w:p>
        </w:tc>
        <w:tc>
          <w:tcPr>
            <w:tcW w:w="810" w:type="dxa"/>
          </w:tcPr>
          <w:p w14:paraId="3FADA9A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11.6</w:t>
            </w:r>
          </w:p>
        </w:tc>
        <w:tc>
          <w:tcPr>
            <w:tcW w:w="801" w:type="dxa"/>
          </w:tcPr>
          <w:p w14:paraId="0451443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19.6</w:t>
            </w:r>
          </w:p>
        </w:tc>
        <w:tc>
          <w:tcPr>
            <w:tcW w:w="801" w:type="dxa"/>
          </w:tcPr>
          <w:p w14:paraId="3CB25A0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40.2</w:t>
            </w:r>
          </w:p>
        </w:tc>
        <w:tc>
          <w:tcPr>
            <w:tcW w:w="801" w:type="dxa"/>
            <w:noWrap/>
          </w:tcPr>
          <w:p w14:paraId="2133AD69"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0.4</w:t>
            </w:r>
          </w:p>
        </w:tc>
        <w:tc>
          <w:tcPr>
            <w:tcW w:w="810" w:type="dxa"/>
          </w:tcPr>
          <w:p w14:paraId="56904ED7"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0.7</w:t>
            </w:r>
          </w:p>
        </w:tc>
        <w:tc>
          <w:tcPr>
            <w:tcW w:w="810" w:type="dxa"/>
            <w:noWrap/>
          </w:tcPr>
          <w:p w14:paraId="792D62B2"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1.6</w:t>
            </w:r>
          </w:p>
        </w:tc>
      </w:tr>
      <w:tr w:rsidR="00AC06C0" w:rsidRPr="007235D1" w14:paraId="6D1CA89B" w14:textId="77777777" w:rsidTr="009D2B81">
        <w:tc>
          <w:tcPr>
            <w:tcW w:w="2349" w:type="dxa"/>
            <w:hideMark/>
          </w:tcPr>
          <w:p w14:paraId="2085DF8A"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82" w:type="dxa"/>
          </w:tcPr>
          <w:p w14:paraId="4ADD652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1,942</w:t>
            </w:r>
          </w:p>
        </w:tc>
        <w:tc>
          <w:tcPr>
            <w:tcW w:w="873" w:type="dxa"/>
          </w:tcPr>
          <w:p w14:paraId="2A7DA57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3,214</w:t>
            </w:r>
          </w:p>
        </w:tc>
        <w:tc>
          <w:tcPr>
            <w:tcW w:w="891" w:type="dxa"/>
          </w:tcPr>
          <w:p w14:paraId="31409C9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6,171</w:t>
            </w:r>
          </w:p>
        </w:tc>
        <w:tc>
          <w:tcPr>
            <w:tcW w:w="810" w:type="dxa"/>
          </w:tcPr>
          <w:p w14:paraId="16C4441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1,881</w:t>
            </w:r>
          </w:p>
        </w:tc>
        <w:tc>
          <w:tcPr>
            <w:tcW w:w="801" w:type="dxa"/>
          </w:tcPr>
          <w:p w14:paraId="027419A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3,095</w:t>
            </w:r>
          </w:p>
        </w:tc>
        <w:tc>
          <w:tcPr>
            <w:tcW w:w="801" w:type="dxa"/>
          </w:tcPr>
          <w:p w14:paraId="3B087DC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5,935</w:t>
            </w:r>
          </w:p>
        </w:tc>
        <w:tc>
          <w:tcPr>
            <w:tcW w:w="801" w:type="dxa"/>
            <w:noWrap/>
          </w:tcPr>
          <w:p w14:paraId="4FCDDC90"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61</w:t>
            </w:r>
          </w:p>
        </w:tc>
        <w:tc>
          <w:tcPr>
            <w:tcW w:w="810" w:type="dxa"/>
          </w:tcPr>
          <w:p w14:paraId="279363AB"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119</w:t>
            </w:r>
          </w:p>
        </w:tc>
        <w:tc>
          <w:tcPr>
            <w:tcW w:w="810" w:type="dxa"/>
            <w:noWrap/>
          </w:tcPr>
          <w:p w14:paraId="5C636B6A"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236</w:t>
            </w:r>
          </w:p>
        </w:tc>
      </w:tr>
      <w:tr w:rsidR="00AC06C0" w:rsidRPr="007235D1" w14:paraId="12B235F0" w14:textId="77777777" w:rsidTr="004C42A3">
        <w:tc>
          <w:tcPr>
            <w:tcW w:w="2349" w:type="dxa"/>
          </w:tcPr>
          <w:p w14:paraId="7F7D401C"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646" w:type="dxa"/>
            <w:gridSpan w:val="3"/>
          </w:tcPr>
          <w:p w14:paraId="0311717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12" w:type="dxa"/>
            <w:gridSpan w:val="3"/>
          </w:tcPr>
          <w:p w14:paraId="4F3B202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1,300</w:t>
            </w:r>
          </w:p>
        </w:tc>
        <w:tc>
          <w:tcPr>
            <w:tcW w:w="2421" w:type="dxa"/>
            <w:gridSpan w:val="3"/>
            <w:vMerge w:val="restart"/>
            <w:noWrap/>
          </w:tcPr>
          <w:p w14:paraId="2A4E236F" w14:textId="77777777" w:rsidR="00AC06C0" w:rsidRPr="007235D1" w:rsidRDefault="00AC06C0" w:rsidP="00AC06C0">
            <w:pPr>
              <w:pStyle w:val="TableBody"/>
              <w:keepNext/>
              <w:autoSpaceDE w:val="0"/>
              <w:autoSpaceDN w:val="0"/>
              <w:adjustRightInd w:val="0"/>
              <w:jc w:val="right"/>
            </w:pPr>
            <w:r w:rsidRPr="007235D1">
              <w:rPr>
                <w:szCs w:val="24"/>
              </w:rPr>
              <w:t>NA</w:t>
            </w:r>
          </w:p>
        </w:tc>
      </w:tr>
      <w:tr w:rsidR="00AC06C0" w:rsidRPr="007235D1" w14:paraId="713BED6B" w14:textId="77777777" w:rsidTr="004C42A3">
        <w:tc>
          <w:tcPr>
            <w:tcW w:w="2349" w:type="dxa"/>
          </w:tcPr>
          <w:p w14:paraId="59CBFF25" w14:textId="77777777" w:rsidR="00AC06C0" w:rsidRPr="007235D1" w:rsidRDefault="00AC06C0" w:rsidP="00AC06C0">
            <w:pPr>
              <w:pStyle w:val="TableBody"/>
              <w:autoSpaceDE w:val="0"/>
              <w:autoSpaceDN w:val="0"/>
              <w:adjustRightInd w:val="0"/>
              <w:rPr>
                <w:b/>
              </w:rPr>
            </w:pPr>
            <w:r w:rsidRPr="007235D1">
              <w:rPr>
                <w:b/>
                <w:szCs w:val="24"/>
              </w:rPr>
              <w:t>Sample size, n</w:t>
            </w:r>
          </w:p>
        </w:tc>
        <w:tc>
          <w:tcPr>
            <w:tcW w:w="2646" w:type="dxa"/>
            <w:gridSpan w:val="3"/>
          </w:tcPr>
          <w:p w14:paraId="020808C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12" w:type="dxa"/>
            <w:gridSpan w:val="3"/>
          </w:tcPr>
          <w:p w14:paraId="0946A2E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5.1</w:t>
            </w:r>
          </w:p>
        </w:tc>
        <w:tc>
          <w:tcPr>
            <w:tcW w:w="2421" w:type="dxa"/>
            <w:gridSpan w:val="3"/>
            <w:vMerge/>
            <w:noWrap/>
          </w:tcPr>
          <w:p w14:paraId="75E51AA4" w14:textId="77777777" w:rsidR="00AC06C0" w:rsidRPr="007235D1" w:rsidRDefault="00AC06C0" w:rsidP="00AC06C0">
            <w:pPr>
              <w:pStyle w:val="TableBody"/>
              <w:keepNext/>
              <w:jc w:val="right"/>
            </w:pPr>
          </w:p>
        </w:tc>
      </w:tr>
      <w:tr w:rsidR="00AC06C0" w:rsidRPr="007235D1" w14:paraId="574E2461" w14:textId="77777777" w:rsidTr="004C42A3">
        <w:tc>
          <w:tcPr>
            <w:tcW w:w="2349" w:type="dxa"/>
            <w:tcBorders>
              <w:bottom w:val="single" w:sz="4" w:space="0" w:color="auto"/>
            </w:tcBorders>
          </w:tcPr>
          <w:p w14:paraId="23100980" w14:textId="77777777" w:rsidR="00AC06C0" w:rsidRPr="007235D1" w:rsidRDefault="00AC06C0" w:rsidP="00AC06C0">
            <w:pPr>
              <w:pStyle w:val="TableBody"/>
              <w:autoSpaceDE w:val="0"/>
              <w:autoSpaceDN w:val="0"/>
              <w:adjustRightInd w:val="0"/>
              <w:rPr>
                <w:b/>
              </w:rPr>
            </w:pPr>
            <w:r w:rsidRPr="007235D1">
              <w:rPr>
                <w:b/>
                <w:szCs w:val="24"/>
              </w:rPr>
              <w:t>Medical expenditures saving, $ per capita</w:t>
            </w:r>
          </w:p>
        </w:tc>
        <w:tc>
          <w:tcPr>
            <w:tcW w:w="2646" w:type="dxa"/>
            <w:gridSpan w:val="3"/>
            <w:tcBorders>
              <w:bottom w:val="single" w:sz="4" w:space="0" w:color="auto"/>
            </w:tcBorders>
          </w:tcPr>
          <w:p w14:paraId="39492F1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1,663</w:t>
            </w:r>
          </w:p>
        </w:tc>
        <w:tc>
          <w:tcPr>
            <w:tcW w:w="2412" w:type="dxa"/>
            <w:gridSpan w:val="3"/>
            <w:tcBorders>
              <w:bottom w:val="single" w:sz="4" w:space="0" w:color="auto"/>
            </w:tcBorders>
          </w:tcPr>
          <w:p w14:paraId="479F888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1,663</w:t>
            </w:r>
          </w:p>
        </w:tc>
        <w:tc>
          <w:tcPr>
            <w:tcW w:w="2421" w:type="dxa"/>
            <w:gridSpan w:val="3"/>
            <w:vMerge/>
            <w:tcBorders>
              <w:bottom w:val="single" w:sz="4" w:space="0" w:color="auto"/>
            </w:tcBorders>
            <w:noWrap/>
          </w:tcPr>
          <w:p w14:paraId="4E45655B" w14:textId="77777777" w:rsidR="00AC06C0" w:rsidRPr="007235D1" w:rsidRDefault="00AC06C0" w:rsidP="00AC06C0">
            <w:pPr>
              <w:pStyle w:val="TableBody"/>
              <w:keepNext/>
              <w:jc w:val="right"/>
            </w:pPr>
          </w:p>
        </w:tc>
      </w:tr>
    </w:tbl>
    <w:p w14:paraId="21C4DC59"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1846077E"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519A3959" w14:textId="77777777" w:rsidR="00AC06C0" w:rsidRPr="007235D1" w:rsidRDefault="00AC06C0">
      <w:pPr>
        <w:pStyle w:val="Heading2"/>
        <w:keepNext/>
        <w:autoSpaceDE w:val="0"/>
        <w:autoSpaceDN w:val="0"/>
        <w:adjustRightInd w:val="0"/>
      </w:pPr>
      <w:r w:rsidRPr="007235D1">
        <w:lastRenderedPageBreak/>
        <w:t>Table 2. Simulated Outcomes – Prediabetes Population Starters</w:t>
      </w:r>
    </w:p>
    <w:tbl>
      <w:tblPr>
        <w:tblW w:w="10251" w:type="dxa"/>
        <w:tblLayout w:type="fixed"/>
        <w:tblLook w:val="04A0" w:firstRow="1" w:lastRow="0" w:firstColumn="1" w:lastColumn="0" w:noHBand="0" w:noVBand="1"/>
      </w:tblPr>
      <w:tblGrid>
        <w:gridCol w:w="2752"/>
        <w:gridCol w:w="803"/>
        <w:gridCol w:w="801"/>
        <w:gridCol w:w="882"/>
        <w:gridCol w:w="801"/>
        <w:gridCol w:w="801"/>
        <w:gridCol w:w="882"/>
        <w:gridCol w:w="810"/>
        <w:gridCol w:w="810"/>
        <w:gridCol w:w="909"/>
      </w:tblGrid>
      <w:tr w:rsidR="00AC06C0" w:rsidRPr="007235D1" w14:paraId="2F7BA23D" w14:textId="77777777" w:rsidTr="009D2B81">
        <w:tc>
          <w:tcPr>
            <w:tcW w:w="2752" w:type="dxa"/>
            <w:vMerge w:val="restart"/>
            <w:tcBorders>
              <w:top w:val="single" w:sz="4" w:space="0" w:color="auto"/>
            </w:tcBorders>
            <w:noWrap/>
            <w:vAlign w:val="bottom"/>
            <w:hideMark/>
          </w:tcPr>
          <w:p w14:paraId="4F8BB07F"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486" w:type="dxa"/>
            <w:gridSpan w:val="3"/>
            <w:tcBorders>
              <w:top w:val="single" w:sz="4" w:space="0" w:color="auto"/>
              <w:bottom w:val="single" w:sz="4" w:space="0" w:color="auto"/>
            </w:tcBorders>
            <w:noWrap/>
            <w:vAlign w:val="bottom"/>
            <w:hideMark/>
          </w:tcPr>
          <w:p w14:paraId="3CFED0C7"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84" w:type="dxa"/>
            <w:gridSpan w:val="3"/>
            <w:tcBorders>
              <w:top w:val="single" w:sz="4" w:space="0" w:color="auto"/>
              <w:bottom w:val="single" w:sz="4" w:space="0" w:color="auto"/>
            </w:tcBorders>
            <w:noWrap/>
            <w:vAlign w:val="bottom"/>
            <w:hideMark/>
          </w:tcPr>
          <w:p w14:paraId="169C3790"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529" w:type="dxa"/>
            <w:gridSpan w:val="3"/>
            <w:tcBorders>
              <w:top w:val="single" w:sz="4" w:space="0" w:color="auto"/>
              <w:bottom w:val="single" w:sz="4" w:space="0" w:color="auto"/>
            </w:tcBorders>
            <w:noWrap/>
            <w:vAlign w:val="bottom"/>
            <w:hideMark/>
          </w:tcPr>
          <w:p w14:paraId="020C5DEB"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6BCC3202" w14:textId="77777777" w:rsidTr="009D2B81">
        <w:tc>
          <w:tcPr>
            <w:tcW w:w="2752" w:type="dxa"/>
            <w:vMerge/>
            <w:tcBorders>
              <w:bottom w:val="single" w:sz="4" w:space="0" w:color="auto"/>
            </w:tcBorders>
            <w:vAlign w:val="bottom"/>
            <w:hideMark/>
          </w:tcPr>
          <w:p w14:paraId="350BDBE6" w14:textId="77777777" w:rsidR="00AC06C0" w:rsidRPr="007235D1" w:rsidRDefault="00AC06C0" w:rsidP="00AC06C0">
            <w:pPr>
              <w:keepNext/>
            </w:pPr>
          </w:p>
        </w:tc>
        <w:tc>
          <w:tcPr>
            <w:tcW w:w="803" w:type="dxa"/>
            <w:tcBorders>
              <w:top w:val="single" w:sz="4" w:space="0" w:color="auto"/>
              <w:bottom w:val="single" w:sz="4" w:space="0" w:color="auto"/>
            </w:tcBorders>
            <w:noWrap/>
            <w:vAlign w:val="bottom"/>
            <w:hideMark/>
          </w:tcPr>
          <w:p w14:paraId="22FFD9F4"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4C591F7C"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82" w:type="dxa"/>
            <w:tcBorders>
              <w:top w:val="single" w:sz="4" w:space="0" w:color="auto"/>
              <w:bottom w:val="single" w:sz="4" w:space="0" w:color="auto"/>
            </w:tcBorders>
            <w:noWrap/>
            <w:vAlign w:val="bottom"/>
            <w:hideMark/>
          </w:tcPr>
          <w:p w14:paraId="1219BA95"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00179424"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239ACA6C"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82" w:type="dxa"/>
            <w:tcBorders>
              <w:top w:val="single" w:sz="4" w:space="0" w:color="auto"/>
              <w:bottom w:val="single" w:sz="4" w:space="0" w:color="auto"/>
            </w:tcBorders>
            <w:noWrap/>
            <w:vAlign w:val="bottom"/>
            <w:hideMark/>
          </w:tcPr>
          <w:p w14:paraId="0454648F"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34A28277"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10" w:type="dxa"/>
            <w:tcBorders>
              <w:top w:val="single" w:sz="4" w:space="0" w:color="auto"/>
              <w:bottom w:val="single" w:sz="4" w:space="0" w:color="auto"/>
            </w:tcBorders>
            <w:vAlign w:val="bottom"/>
          </w:tcPr>
          <w:p w14:paraId="5973D1C4"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909" w:type="dxa"/>
            <w:tcBorders>
              <w:top w:val="single" w:sz="4" w:space="0" w:color="auto"/>
              <w:bottom w:val="single" w:sz="4" w:space="0" w:color="auto"/>
            </w:tcBorders>
            <w:noWrap/>
            <w:vAlign w:val="bottom"/>
            <w:hideMark/>
          </w:tcPr>
          <w:p w14:paraId="4B43316E"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189630B7" w14:textId="77777777" w:rsidTr="001D34F5">
        <w:tc>
          <w:tcPr>
            <w:tcW w:w="10251" w:type="dxa"/>
            <w:gridSpan w:val="10"/>
            <w:tcBorders>
              <w:top w:val="single" w:sz="4" w:space="0" w:color="auto"/>
            </w:tcBorders>
          </w:tcPr>
          <w:p w14:paraId="13A769E5"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1A0C8FBD" w14:textId="77777777" w:rsidTr="009D2B81">
        <w:tc>
          <w:tcPr>
            <w:tcW w:w="2752" w:type="dxa"/>
            <w:noWrap/>
          </w:tcPr>
          <w:p w14:paraId="54D78AA3" w14:textId="77777777" w:rsidR="00AC06C0" w:rsidRPr="007235D1" w:rsidRDefault="00AC06C0" w:rsidP="00AC06C0">
            <w:pPr>
              <w:pStyle w:val="TableBody"/>
              <w:keepNext/>
              <w:autoSpaceDE w:val="0"/>
              <w:autoSpaceDN w:val="0"/>
              <w:adjustRightInd w:val="0"/>
            </w:pPr>
            <w:r w:rsidRPr="007235D1">
              <w:rPr>
                <w:szCs w:val="24"/>
              </w:rPr>
              <w:t>Diabetes</w:t>
            </w:r>
          </w:p>
        </w:tc>
        <w:tc>
          <w:tcPr>
            <w:tcW w:w="803" w:type="dxa"/>
            <w:noWrap/>
          </w:tcPr>
          <w:p w14:paraId="6BEE64D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24.5</w:t>
            </w:r>
          </w:p>
        </w:tc>
        <w:tc>
          <w:tcPr>
            <w:tcW w:w="801" w:type="dxa"/>
          </w:tcPr>
          <w:p w14:paraId="33A0170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38.2</w:t>
            </w:r>
          </w:p>
        </w:tc>
        <w:tc>
          <w:tcPr>
            <w:tcW w:w="882" w:type="dxa"/>
            <w:noWrap/>
          </w:tcPr>
          <w:p w14:paraId="1F9F352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62.7</w:t>
            </w:r>
          </w:p>
        </w:tc>
        <w:tc>
          <w:tcPr>
            <w:tcW w:w="801" w:type="dxa"/>
            <w:noWrap/>
          </w:tcPr>
          <w:p w14:paraId="39C66D4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16.8</w:t>
            </w:r>
          </w:p>
        </w:tc>
        <w:tc>
          <w:tcPr>
            <w:tcW w:w="801" w:type="dxa"/>
          </w:tcPr>
          <w:p w14:paraId="0C5A6C4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25.8</w:t>
            </w:r>
          </w:p>
        </w:tc>
        <w:tc>
          <w:tcPr>
            <w:tcW w:w="882" w:type="dxa"/>
            <w:noWrap/>
          </w:tcPr>
          <w:p w14:paraId="03F77C9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45.2</w:t>
            </w:r>
          </w:p>
        </w:tc>
        <w:tc>
          <w:tcPr>
            <w:tcW w:w="810" w:type="dxa"/>
            <w:noWrap/>
          </w:tcPr>
          <w:p w14:paraId="487450B3" w14:textId="77777777" w:rsidR="00AC06C0" w:rsidRPr="007235D1" w:rsidRDefault="00AC06C0" w:rsidP="00AC06C0">
            <w:pPr>
              <w:pStyle w:val="TableBody"/>
              <w:keepNext/>
              <w:autoSpaceDE w:val="0"/>
              <w:autoSpaceDN w:val="0"/>
              <w:adjustRightInd w:val="0"/>
              <w:jc w:val="right"/>
              <w:rPr>
                <w:color w:val="000000"/>
                <w:sz w:val="22"/>
              </w:rPr>
            </w:pPr>
            <w:r w:rsidRPr="007235D1">
              <w:rPr>
                <w:rFonts w:ascii="Symbol" w:hAnsi="Symbol"/>
                <w:szCs w:val="24"/>
              </w:rPr>
              <w:t></w:t>
            </w:r>
            <w:r w:rsidRPr="007235D1">
              <w:rPr>
                <w:szCs w:val="24"/>
              </w:rPr>
              <w:t>7.7</w:t>
            </w:r>
          </w:p>
        </w:tc>
        <w:tc>
          <w:tcPr>
            <w:tcW w:w="810" w:type="dxa"/>
          </w:tcPr>
          <w:p w14:paraId="3148CFAD"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12.4</w:t>
            </w:r>
          </w:p>
        </w:tc>
        <w:tc>
          <w:tcPr>
            <w:tcW w:w="909" w:type="dxa"/>
            <w:noWrap/>
          </w:tcPr>
          <w:p w14:paraId="5153E1DC"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17.5</w:t>
            </w:r>
          </w:p>
        </w:tc>
      </w:tr>
      <w:tr w:rsidR="00AC06C0" w:rsidRPr="007235D1" w14:paraId="119D57EC" w14:textId="77777777" w:rsidTr="009D2B81">
        <w:tc>
          <w:tcPr>
            <w:tcW w:w="2752" w:type="dxa"/>
            <w:noWrap/>
            <w:hideMark/>
          </w:tcPr>
          <w:p w14:paraId="6EF2FED4"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03" w:type="dxa"/>
            <w:noWrap/>
          </w:tcPr>
          <w:p w14:paraId="7B26FB8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w:t>
            </w:r>
          </w:p>
        </w:tc>
        <w:tc>
          <w:tcPr>
            <w:tcW w:w="801" w:type="dxa"/>
          </w:tcPr>
          <w:p w14:paraId="218D703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w:t>
            </w:r>
          </w:p>
        </w:tc>
        <w:tc>
          <w:tcPr>
            <w:tcW w:w="882" w:type="dxa"/>
            <w:noWrap/>
          </w:tcPr>
          <w:p w14:paraId="4A16008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10.9</w:t>
            </w:r>
          </w:p>
        </w:tc>
        <w:tc>
          <w:tcPr>
            <w:tcW w:w="801" w:type="dxa"/>
            <w:noWrap/>
          </w:tcPr>
          <w:p w14:paraId="491E6CF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w:t>
            </w:r>
          </w:p>
        </w:tc>
        <w:tc>
          <w:tcPr>
            <w:tcW w:w="801" w:type="dxa"/>
          </w:tcPr>
          <w:p w14:paraId="2F47359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w:t>
            </w:r>
          </w:p>
        </w:tc>
        <w:tc>
          <w:tcPr>
            <w:tcW w:w="882" w:type="dxa"/>
            <w:noWrap/>
          </w:tcPr>
          <w:p w14:paraId="59DFD75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9.6</w:t>
            </w:r>
          </w:p>
        </w:tc>
        <w:tc>
          <w:tcPr>
            <w:tcW w:w="810" w:type="dxa"/>
            <w:noWrap/>
          </w:tcPr>
          <w:p w14:paraId="7B551D9D"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0.2</w:t>
            </w:r>
          </w:p>
        </w:tc>
        <w:tc>
          <w:tcPr>
            <w:tcW w:w="810" w:type="dxa"/>
          </w:tcPr>
          <w:p w14:paraId="0B5DF74A"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0.5</w:t>
            </w:r>
          </w:p>
        </w:tc>
        <w:tc>
          <w:tcPr>
            <w:tcW w:w="909" w:type="dxa"/>
            <w:noWrap/>
          </w:tcPr>
          <w:p w14:paraId="2EE4910C"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1.3</w:t>
            </w:r>
          </w:p>
        </w:tc>
      </w:tr>
      <w:tr w:rsidR="00AC06C0" w:rsidRPr="007235D1" w14:paraId="692E35B5" w14:textId="77777777" w:rsidTr="009D2B81">
        <w:tc>
          <w:tcPr>
            <w:tcW w:w="2752" w:type="dxa"/>
            <w:noWrap/>
            <w:hideMark/>
          </w:tcPr>
          <w:p w14:paraId="5C42B50D"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03" w:type="dxa"/>
            <w:noWrap/>
          </w:tcPr>
          <w:p w14:paraId="0628960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w:t>
            </w:r>
          </w:p>
        </w:tc>
        <w:tc>
          <w:tcPr>
            <w:tcW w:w="801" w:type="dxa"/>
          </w:tcPr>
          <w:p w14:paraId="5E10705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w:t>
            </w:r>
          </w:p>
        </w:tc>
        <w:tc>
          <w:tcPr>
            <w:tcW w:w="882" w:type="dxa"/>
            <w:noWrap/>
          </w:tcPr>
          <w:p w14:paraId="37B3C09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7.0</w:t>
            </w:r>
          </w:p>
        </w:tc>
        <w:tc>
          <w:tcPr>
            <w:tcW w:w="801" w:type="dxa"/>
            <w:noWrap/>
          </w:tcPr>
          <w:p w14:paraId="05EFE65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w:t>
            </w:r>
          </w:p>
        </w:tc>
        <w:tc>
          <w:tcPr>
            <w:tcW w:w="801" w:type="dxa"/>
          </w:tcPr>
          <w:p w14:paraId="5F63E1F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82" w:type="dxa"/>
            <w:noWrap/>
          </w:tcPr>
          <w:p w14:paraId="15E04BB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w:t>
            </w:r>
          </w:p>
        </w:tc>
        <w:tc>
          <w:tcPr>
            <w:tcW w:w="810" w:type="dxa"/>
            <w:noWrap/>
          </w:tcPr>
          <w:p w14:paraId="58C6ACC3"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0.1</w:t>
            </w:r>
          </w:p>
        </w:tc>
        <w:tc>
          <w:tcPr>
            <w:tcW w:w="810" w:type="dxa"/>
          </w:tcPr>
          <w:p w14:paraId="58DE8E87"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0.3</w:t>
            </w:r>
          </w:p>
        </w:tc>
        <w:tc>
          <w:tcPr>
            <w:tcW w:w="909" w:type="dxa"/>
            <w:noWrap/>
          </w:tcPr>
          <w:p w14:paraId="6D0EBB24"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1.1</w:t>
            </w:r>
          </w:p>
        </w:tc>
      </w:tr>
      <w:tr w:rsidR="00AC06C0" w:rsidRPr="007235D1" w14:paraId="27D0B6F8" w14:textId="77777777" w:rsidTr="009D2B81">
        <w:tc>
          <w:tcPr>
            <w:tcW w:w="2752" w:type="dxa"/>
            <w:noWrap/>
            <w:hideMark/>
          </w:tcPr>
          <w:p w14:paraId="2CCF54AB"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03" w:type="dxa"/>
            <w:noWrap/>
          </w:tcPr>
          <w:p w14:paraId="28EFFDE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w:t>
            </w:r>
          </w:p>
        </w:tc>
        <w:tc>
          <w:tcPr>
            <w:tcW w:w="801" w:type="dxa"/>
          </w:tcPr>
          <w:p w14:paraId="19EBB82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6.6</w:t>
            </w:r>
          </w:p>
        </w:tc>
        <w:tc>
          <w:tcPr>
            <w:tcW w:w="882" w:type="dxa"/>
            <w:noWrap/>
          </w:tcPr>
          <w:p w14:paraId="0305272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16.9</w:t>
            </w:r>
          </w:p>
        </w:tc>
        <w:tc>
          <w:tcPr>
            <w:tcW w:w="801" w:type="dxa"/>
            <w:noWrap/>
          </w:tcPr>
          <w:p w14:paraId="77BB113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w:t>
            </w:r>
          </w:p>
        </w:tc>
        <w:tc>
          <w:tcPr>
            <w:tcW w:w="801" w:type="dxa"/>
          </w:tcPr>
          <w:p w14:paraId="5E8FC7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5.6</w:t>
            </w:r>
          </w:p>
        </w:tc>
        <w:tc>
          <w:tcPr>
            <w:tcW w:w="882" w:type="dxa"/>
            <w:noWrap/>
          </w:tcPr>
          <w:p w14:paraId="4CD88DE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14.4</w:t>
            </w:r>
          </w:p>
        </w:tc>
        <w:tc>
          <w:tcPr>
            <w:tcW w:w="810" w:type="dxa"/>
            <w:noWrap/>
          </w:tcPr>
          <w:p w14:paraId="2AC94D49"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0.5</w:t>
            </w:r>
          </w:p>
        </w:tc>
        <w:tc>
          <w:tcPr>
            <w:tcW w:w="810" w:type="dxa"/>
          </w:tcPr>
          <w:p w14:paraId="07A6A5FE"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1.0</w:t>
            </w:r>
          </w:p>
        </w:tc>
        <w:tc>
          <w:tcPr>
            <w:tcW w:w="909" w:type="dxa"/>
            <w:noWrap/>
          </w:tcPr>
          <w:p w14:paraId="1F3AA4CB"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2.5</w:t>
            </w:r>
          </w:p>
        </w:tc>
      </w:tr>
      <w:tr w:rsidR="00AC06C0" w:rsidRPr="007235D1" w14:paraId="0CD4729B" w14:textId="77777777" w:rsidTr="009D2B81">
        <w:tc>
          <w:tcPr>
            <w:tcW w:w="2752" w:type="dxa"/>
            <w:noWrap/>
            <w:hideMark/>
          </w:tcPr>
          <w:p w14:paraId="0D081CEA"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03" w:type="dxa"/>
            <w:noWrap/>
          </w:tcPr>
          <w:p w14:paraId="0B4A08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w:t>
            </w:r>
          </w:p>
        </w:tc>
        <w:tc>
          <w:tcPr>
            <w:tcW w:w="801" w:type="dxa"/>
          </w:tcPr>
          <w:p w14:paraId="3227EDD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4.8</w:t>
            </w:r>
          </w:p>
        </w:tc>
        <w:tc>
          <w:tcPr>
            <w:tcW w:w="882" w:type="dxa"/>
            <w:noWrap/>
          </w:tcPr>
          <w:p w14:paraId="40DC9FA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13.0</w:t>
            </w:r>
          </w:p>
        </w:tc>
        <w:tc>
          <w:tcPr>
            <w:tcW w:w="801" w:type="dxa"/>
            <w:noWrap/>
          </w:tcPr>
          <w:p w14:paraId="6AE6CE1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tcPr>
          <w:p w14:paraId="337D608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w:t>
            </w:r>
          </w:p>
        </w:tc>
        <w:tc>
          <w:tcPr>
            <w:tcW w:w="882" w:type="dxa"/>
            <w:noWrap/>
          </w:tcPr>
          <w:p w14:paraId="6BED3E4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11.0</w:t>
            </w:r>
          </w:p>
        </w:tc>
        <w:tc>
          <w:tcPr>
            <w:tcW w:w="810" w:type="dxa"/>
            <w:noWrap/>
          </w:tcPr>
          <w:p w14:paraId="077C550A"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0.4</w:t>
            </w:r>
          </w:p>
        </w:tc>
        <w:tc>
          <w:tcPr>
            <w:tcW w:w="810" w:type="dxa"/>
          </w:tcPr>
          <w:p w14:paraId="47D70952"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0.8</w:t>
            </w:r>
          </w:p>
        </w:tc>
        <w:tc>
          <w:tcPr>
            <w:tcW w:w="909" w:type="dxa"/>
            <w:noWrap/>
          </w:tcPr>
          <w:p w14:paraId="1F8D5A78"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2.0</w:t>
            </w:r>
          </w:p>
        </w:tc>
      </w:tr>
      <w:tr w:rsidR="00AC06C0" w:rsidRPr="007235D1" w14:paraId="47889058" w14:textId="77777777" w:rsidTr="009D2B81">
        <w:tc>
          <w:tcPr>
            <w:tcW w:w="2752" w:type="dxa"/>
            <w:noWrap/>
            <w:hideMark/>
          </w:tcPr>
          <w:p w14:paraId="4D3D62F3"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03" w:type="dxa"/>
            <w:noWrap/>
          </w:tcPr>
          <w:p w14:paraId="4709D86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16.6</w:t>
            </w:r>
          </w:p>
        </w:tc>
        <w:tc>
          <w:tcPr>
            <w:tcW w:w="801" w:type="dxa"/>
          </w:tcPr>
          <w:p w14:paraId="5FC0806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28.4</w:t>
            </w:r>
          </w:p>
        </w:tc>
        <w:tc>
          <w:tcPr>
            <w:tcW w:w="882" w:type="dxa"/>
            <w:noWrap/>
          </w:tcPr>
          <w:p w14:paraId="770AA8B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60.0</w:t>
            </w:r>
          </w:p>
        </w:tc>
        <w:tc>
          <w:tcPr>
            <w:tcW w:w="801" w:type="dxa"/>
            <w:noWrap/>
          </w:tcPr>
          <w:p w14:paraId="6EF832C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14.7</w:t>
            </w:r>
          </w:p>
        </w:tc>
        <w:tc>
          <w:tcPr>
            <w:tcW w:w="801" w:type="dxa"/>
          </w:tcPr>
          <w:p w14:paraId="42C0C72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25.4</w:t>
            </w:r>
          </w:p>
        </w:tc>
        <w:tc>
          <w:tcPr>
            <w:tcW w:w="882" w:type="dxa"/>
            <w:noWrap/>
          </w:tcPr>
          <w:p w14:paraId="78A4C1F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53.8</w:t>
            </w:r>
          </w:p>
        </w:tc>
        <w:tc>
          <w:tcPr>
            <w:tcW w:w="810" w:type="dxa"/>
            <w:noWrap/>
          </w:tcPr>
          <w:p w14:paraId="63B1ED4E"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1.9</w:t>
            </w:r>
          </w:p>
        </w:tc>
        <w:tc>
          <w:tcPr>
            <w:tcW w:w="810" w:type="dxa"/>
          </w:tcPr>
          <w:p w14:paraId="3BE9BBC1"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3.1</w:t>
            </w:r>
          </w:p>
        </w:tc>
        <w:tc>
          <w:tcPr>
            <w:tcW w:w="909" w:type="dxa"/>
            <w:noWrap/>
          </w:tcPr>
          <w:p w14:paraId="10D49C9B"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6.2</w:t>
            </w:r>
          </w:p>
        </w:tc>
      </w:tr>
      <w:tr w:rsidR="00AC06C0" w:rsidRPr="007235D1" w14:paraId="2B5C6C40" w14:textId="77777777" w:rsidTr="009D2B81">
        <w:tc>
          <w:tcPr>
            <w:tcW w:w="2752" w:type="dxa"/>
            <w:noWrap/>
            <w:hideMark/>
          </w:tcPr>
          <w:p w14:paraId="5D1655FC"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03" w:type="dxa"/>
            <w:noWrap/>
          </w:tcPr>
          <w:p w14:paraId="3CED927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23.5</w:t>
            </w:r>
          </w:p>
        </w:tc>
        <w:tc>
          <w:tcPr>
            <w:tcW w:w="801" w:type="dxa"/>
          </w:tcPr>
          <w:p w14:paraId="0118CAF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40.1</w:t>
            </w:r>
          </w:p>
        </w:tc>
        <w:tc>
          <w:tcPr>
            <w:tcW w:w="882" w:type="dxa"/>
            <w:noWrap/>
          </w:tcPr>
          <w:p w14:paraId="2F2FBA4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84.0</w:t>
            </w:r>
          </w:p>
        </w:tc>
        <w:tc>
          <w:tcPr>
            <w:tcW w:w="801" w:type="dxa"/>
            <w:noWrap/>
          </w:tcPr>
          <w:p w14:paraId="550B01E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20.9</w:t>
            </w:r>
          </w:p>
        </w:tc>
        <w:tc>
          <w:tcPr>
            <w:tcW w:w="801" w:type="dxa"/>
          </w:tcPr>
          <w:p w14:paraId="2253D4E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35.5</w:t>
            </w:r>
          </w:p>
        </w:tc>
        <w:tc>
          <w:tcPr>
            <w:tcW w:w="882" w:type="dxa"/>
            <w:noWrap/>
          </w:tcPr>
          <w:p w14:paraId="051BF1C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73.6</w:t>
            </w:r>
          </w:p>
        </w:tc>
        <w:tc>
          <w:tcPr>
            <w:tcW w:w="810" w:type="dxa"/>
            <w:noWrap/>
          </w:tcPr>
          <w:p w14:paraId="1C16E776"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2.6</w:t>
            </w:r>
          </w:p>
        </w:tc>
        <w:tc>
          <w:tcPr>
            <w:tcW w:w="810" w:type="dxa"/>
          </w:tcPr>
          <w:p w14:paraId="35BA6BFD"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4.6</w:t>
            </w:r>
          </w:p>
        </w:tc>
        <w:tc>
          <w:tcPr>
            <w:tcW w:w="909" w:type="dxa"/>
            <w:noWrap/>
          </w:tcPr>
          <w:p w14:paraId="4BCDA5BF"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10.4</w:t>
            </w:r>
          </w:p>
        </w:tc>
      </w:tr>
      <w:tr w:rsidR="00AC06C0" w:rsidRPr="007235D1" w14:paraId="6886035A" w14:textId="77777777" w:rsidTr="009D2B81">
        <w:tc>
          <w:tcPr>
            <w:tcW w:w="2752" w:type="dxa"/>
            <w:hideMark/>
          </w:tcPr>
          <w:p w14:paraId="13B1A141"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03" w:type="dxa"/>
          </w:tcPr>
          <w:p w14:paraId="2083F17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23,329</w:t>
            </w:r>
          </w:p>
        </w:tc>
        <w:tc>
          <w:tcPr>
            <w:tcW w:w="801" w:type="dxa"/>
          </w:tcPr>
          <w:p w14:paraId="00D3143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42,597</w:t>
            </w:r>
          </w:p>
        </w:tc>
        <w:tc>
          <w:tcPr>
            <w:tcW w:w="882" w:type="dxa"/>
          </w:tcPr>
          <w:p w14:paraId="3CBB150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104,488</w:t>
            </w:r>
          </w:p>
        </w:tc>
        <w:tc>
          <w:tcPr>
            <w:tcW w:w="801" w:type="dxa"/>
          </w:tcPr>
          <w:p w14:paraId="7021F32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21,796</w:t>
            </w:r>
          </w:p>
        </w:tc>
        <w:tc>
          <w:tcPr>
            <w:tcW w:w="801" w:type="dxa"/>
          </w:tcPr>
          <w:p w14:paraId="617AD78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39,280</w:t>
            </w:r>
          </w:p>
        </w:tc>
        <w:tc>
          <w:tcPr>
            <w:tcW w:w="882" w:type="dxa"/>
          </w:tcPr>
          <w:p w14:paraId="40ABD36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94,444</w:t>
            </w:r>
          </w:p>
        </w:tc>
        <w:tc>
          <w:tcPr>
            <w:tcW w:w="810" w:type="dxa"/>
            <w:noWrap/>
          </w:tcPr>
          <w:p w14:paraId="1AD8E896"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1,533</w:t>
            </w:r>
          </w:p>
        </w:tc>
        <w:tc>
          <w:tcPr>
            <w:tcW w:w="810" w:type="dxa"/>
          </w:tcPr>
          <w:p w14:paraId="0E5F8CC0"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3,317</w:t>
            </w:r>
          </w:p>
        </w:tc>
        <w:tc>
          <w:tcPr>
            <w:tcW w:w="909" w:type="dxa"/>
            <w:noWrap/>
          </w:tcPr>
          <w:p w14:paraId="02A75574"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10,043</w:t>
            </w:r>
          </w:p>
        </w:tc>
      </w:tr>
      <w:tr w:rsidR="00AC06C0" w:rsidRPr="007235D1" w14:paraId="3F701693" w14:textId="77777777" w:rsidTr="009D2B81">
        <w:tc>
          <w:tcPr>
            <w:tcW w:w="2752" w:type="dxa"/>
          </w:tcPr>
          <w:p w14:paraId="783B8716"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03" w:type="dxa"/>
          </w:tcPr>
          <w:p w14:paraId="1EBA3D5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2.12</w:t>
            </w:r>
          </w:p>
        </w:tc>
        <w:tc>
          <w:tcPr>
            <w:tcW w:w="801" w:type="dxa"/>
          </w:tcPr>
          <w:p w14:paraId="69D0379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3.41</w:t>
            </w:r>
          </w:p>
        </w:tc>
        <w:tc>
          <w:tcPr>
            <w:tcW w:w="882" w:type="dxa"/>
          </w:tcPr>
          <w:p w14:paraId="73F1F89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6.28</w:t>
            </w:r>
          </w:p>
        </w:tc>
        <w:tc>
          <w:tcPr>
            <w:tcW w:w="801" w:type="dxa"/>
          </w:tcPr>
          <w:p w14:paraId="24DABD6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2.18</w:t>
            </w:r>
          </w:p>
        </w:tc>
        <w:tc>
          <w:tcPr>
            <w:tcW w:w="801" w:type="dxa"/>
          </w:tcPr>
          <w:p w14:paraId="76A0FEB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3.52</w:t>
            </w:r>
          </w:p>
        </w:tc>
        <w:tc>
          <w:tcPr>
            <w:tcW w:w="882" w:type="dxa"/>
          </w:tcPr>
          <w:p w14:paraId="1957CA2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6.53</w:t>
            </w:r>
          </w:p>
        </w:tc>
        <w:tc>
          <w:tcPr>
            <w:tcW w:w="810" w:type="dxa"/>
            <w:noWrap/>
          </w:tcPr>
          <w:p w14:paraId="57F4268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0.06</w:t>
            </w:r>
          </w:p>
        </w:tc>
        <w:tc>
          <w:tcPr>
            <w:tcW w:w="810" w:type="dxa"/>
          </w:tcPr>
          <w:p w14:paraId="4C77888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0.11</w:t>
            </w:r>
          </w:p>
        </w:tc>
        <w:tc>
          <w:tcPr>
            <w:tcW w:w="909" w:type="dxa"/>
            <w:noWrap/>
          </w:tcPr>
          <w:p w14:paraId="20BE4BD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0.26</w:t>
            </w:r>
          </w:p>
        </w:tc>
      </w:tr>
      <w:tr w:rsidR="00AC06C0" w:rsidRPr="007235D1" w14:paraId="1D007A61" w14:textId="77777777" w:rsidTr="009D2B81">
        <w:tc>
          <w:tcPr>
            <w:tcW w:w="2752" w:type="dxa"/>
          </w:tcPr>
          <w:p w14:paraId="4A1EEA55"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03" w:type="dxa"/>
          </w:tcPr>
          <w:p w14:paraId="1F108C0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11.9</w:t>
            </w:r>
          </w:p>
        </w:tc>
        <w:tc>
          <w:tcPr>
            <w:tcW w:w="801" w:type="dxa"/>
          </w:tcPr>
          <w:p w14:paraId="58D9D25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20.3</w:t>
            </w:r>
          </w:p>
        </w:tc>
        <w:tc>
          <w:tcPr>
            <w:tcW w:w="882" w:type="dxa"/>
          </w:tcPr>
          <w:p w14:paraId="376865D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41.6</w:t>
            </w:r>
          </w:p>
        </w:tc>
        <w:tc>
          <w:tcPr>
            <w:tcW w:w="801" w:type="dxa"/>
          </w:tcPr>
          <w:p w14:paraId="3B1704E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11.5</w:t>
            </w:r>
          </w:p>
        </w:tc>
        <w:tc>
          <w:tcPr>
            <w:tcW w:w="801" w:type="dxa"/>
          </w:tcPr>
          <w:p w14:paraId="7D24D78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19.5</w:t>
            </w:r>
          </w:p>
        </w:tc>
        <w:tc>
          <w:tcPr>
            <w:tcW w:w="882" w:type="dxa"/>
          </w:tcPr>
          <w:p w14:paraId="096E4C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39.6</w:t>
            </w:r>
          </w:p>
        </w:tc>
        <w:tc>
          <w:tcPr>
            <w:tcW w:w="810" w:type="dxa"/>
            <w:noWrap/>
          </w:tcPr>
          <w:p w14:paraId="676C982F"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0.4</w:t>
            </w:r>
          </w:p>
        </w:tc>
        <w:tc>
          <w:tcPr>
            <w:tcW w:w="810" w:type="dxa"/>
          </w:tcPr>
          <w:p w14:paraId="4C17345E"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0.8</w:t>
            </w:r>
          </w:p>
        </w:tc>
        <w:tc>
          <w:tcPr>
            <w:tcW w:w="909" w:type="dxa"/>
            <w:noWrap/>
          </w:tcPr>
          <w:p w14:paraId="3140C634"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2.0</w:t>
            </w:r>
          </w:p>
        </w:tc>
      </w:tr>
      <w:tr w:rsidR="00AC06C0" w:rsidRPr="007235D1" w14:paraId="4697775C" w14:textId="77777777" w:rsidTr="009D2B81">
        <w:tc>
          <w:tcPr>
            <w:tcW w:w="2752" w:type="dxa"/>
            <w:hideMark/>
          </w:tcPr>
          <w:p w14:paraId="3663ABA3"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03" w:type="dxa"/>
          </w:tcPr>
          <w:p w14:paraId="28BC623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1,942</w:t>
            </w:r>
          </w:p>
        </w:tc>
        <w:tc>
          <w:tcPr>
            <w:tcW w:w="801" w:type="dxa"/>
          </w:tcPr>
          <w:p w14:paraId="5E115F5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3,208</w:t>
            </w:r>
          </w:p>
        </w:tc>
        <w:tc>
          <w:tcPr>
            <w:tcW w:w="882" w:type="dxa"/>
          </w:tcPr>
          <w:p w14:paraId="5B83EB7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6,136</w:t>
            </w:r>
          </w:p>
        </w:tc>
        <w:tc>
          <w:tcPr>
            <w:tcW w:w="801" w:type="dxa"/>
          </w:tcPr>
          <w:p w14:paraId="6EEC2F8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1,872</w:t>
            </w:r>
          </w:p>
        </w:tc>
        <w:tc>
          <w:tcPr>
            <w:tcW w:w="801" w:type="dxa"/>
          </w:tcPr>
          <w:p w14:paraId="75E85A4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3,075</w:t>
            </w:r>
          </w:p>
        </w:tc>
        <w:tc>
          <w:tcPr>
            <w:tcW w:w="882" w:type="dxa"/>
          </w:tcPr>
          <w:p w14:paraId="6DDD63B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5,842</w:t>
            </w:r>
          </w:p>
        </w:tc>
        <w:tc>
          <w:tcPr>
            <w:tcW w:w="810" w:type="dxa"/>
            <w:noWrap/>
          </w:tcPr>
          <w:p w14:paraId="614817CF"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71</w:t>
            </w:r>
          </w:p>
        </w:tc>
        <w:tc>
          <w:tcPr>
            <w:tcW w:w="810" w:type="dxa"/>
          </w:tcPr>
          <w:p w14:paraId="25C64B6C"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132</w:t>
            </w:r>
          </w:p>
        </w:tc>
        <w:tc>
          <w:tcPr>
            <w:tcW w:w="909" w:type="dxa"/>
            <w:noWrap/>
          </w:tcPr>
          <w:p w14:paraId="4348454D" w14:textId="77777777" w:rsidR="00AC06C0" w:rsidRPr="007235D1" w:rsidRDefault="00AC06C0" w:rsidP="00AC06C0">
            <w:pPr>
              <w:pStyle w:val="TableBody"/>
              <w:keepNext/>
              <w:autoSpaceDE w:val="0"/>
              <w:autoSpaceDN w:val="0"/>
              <w:adjustRightInd w:val="0"/>
              <w:jc w:val="right"/>
            </w:pPr>
            <w:r w:rsidRPr="007235D1">
              <w:rPr>
                <w:rFonts w:ascii="Symbol" w:hAnsi="Symbol"/>
                <w:szCs w:val="24"/>
              </w:rPr>
              <w:t></w:t>
            </w:r>
            <w:r w:rsidRPr="007235D1">
              <w:rPr>
                <w:szCs w:val="24"/>
              </w:rPr>
              <w:t>295</w:t>
            </w:r>
          </w:p>
        </w:tc>
      </w:tr>
      <w:tr w:rsidR="00AC06C0" w:rsidRPr="007235D1" w14:paraId="44567C21" w14:textId="77777777" w:rsidTr="009D2B81">
        <w:tc>
          <w:tcPr>
            <w:tcW w:w="2752" w:type="dxa"/>
          </w:tcPr>
          <w:p w14:paraId="3BCADCD6"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486" w:type="dxa"/>
            <w:gridSpan w:val="3"/>
          </w:tcPr>
          <w:p w14:paraId="7086E47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84" w:type="dxa"/>
            <w:gridSpan w:val="3"/>
          </w:tcPr>
          <w:p w14:paraId="01F7AA9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1,300</w:t>
            </w:r>
          </w:p>
        </w:tc>
        <w:tc>
          <w:tcPr>
            <w:tcW w:w="2529" w:type="dxa"/>
            <w:gridSpan w:val="3"/>
            <w:vMerge w:val="restart"/>
            <w:noWrap/>
          </w:tcPr>
          <w:p w14:paraId="1556F735" w14:textId="77777777" w:rsidR="00AC06C0" w:rsidRPr="007235D1" w:rsidRDefault="00AC06C0" w:rsidP="00AC06C0">
            <w:pPr>
              <w:pStyle w:val="TableBody"/>
              <w:keepNext/>
              <w:autoSpaceDE w:val="0"/>
              <w:autoSpaceDN w:val="0"/>
              <w:adjustRightInd w:val="0"/>
              <w:jc w:val="right"/>
            </w:pPr>
            <w:r w:rsidRPr="007235D1">
              <w:rPr>
                <w:szCs w:val="24"/>
              </w:rPr>
              <w:t>NA</w:t>
            </w:r>
          </w:p>
        </w:tc>
      </w:tr>
      <w:tr w:rsidR="00AC06C0" w:rsidRPr="007235D1" w14:paraId="3E013D06" w14:textId="77777777" w:rsidTr="009D2B81">
        <w:tc>
          <w:tcPr>
            <w:tcW w:w="2752" w:type="dxa"/>
          </w:tcPr>
          <w:p w14:paraId="44E4E098" w14:textId="77777777" w:rsidR="00AC06C0" w:rsidRPr="007235D1" w:rsidRDefault="00AC06C0" w:rsidP="00AC06C0">
            <w:pPr>
              <w:pStyle w:val="TableBody"/>
              <w:autoSpaceDE w:val="0"/>
              <w:autoSpaceDN w:val="0"/>
              <w:adjustRightInd w:val="0"/>
              <w:rPr>
                <w:b/>
              </w:rPr>
            </w:pPr>
            <w:r w:rsidRPr="007235D1">
              <w:rPr>
                <w:b/>
                <w:szCs w:val="24"/>
              </w:rPr>
              <w:t>Sample size, n</w:t>
            </w:r>
          </w:p>
        </w:tc>
        <w:tc>
          <w:tcPr>
            <w:tcW w:w="2486" w:type="dxa"/>
            <w:gridSpan w:val="3"/>
          </w:tcPr>
          <w:p w14:paraId="1B89028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84" w:type="dxa"/>
            <w:gridSpan w:val="3"/>
          </w:tcPr>
          <w:p w14:paraId="7233EB8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5.3</w:t>
            </w:r>
          </w:p>
        </w:tc>
        <w:tc>
          <w:tcPr>
            <w:tcW w:w="2529" w:type="dxa"/>
            <w:gridSpan w:val="3"/>
            <w:vMerge/>
            <w:noWrap/>
          </w:tcPr>
          <w:p w14:paraId="4CDFBA77" w14:textId="77777777" w:rsidR="00AC06C0" w:rsidRPr="007235D1" w:rsidRDefault="00AC06C0" w:rsidP="00AC06C0">
            <w:pPr>
              <w:pStyle w:val="TableBody"/>
              <w:keepNext/>
              <w:jc w:val="right"/>
            </w:pPr>
          </w:p>
        </w:tc>
      </w:tr>
      <w:tr w:rsidR="00AC06C0" w:rsidRPr="007235D1" w14:paraId="36F84DB9" w14:textId="77777777" w:rsidTr="009D2B81">
        <w:tc>
          <w:tcPr>
            <w:tcW w:w="2752" w:type="dxa"/>
            <w:tcBorders>
              <w:bottom w:val="single" w:sz="4" w:space="0" w:color="auto"/>
            </w:tcBorders>
          </w:tcPr>
          <w:p w14:paraId="508EE832" w14:textId="77777777" w:rsidR="00AC06C0" w:rsidRPr="007235D1" w:rsidRDefault="00AC06C0" w:rsidP="00AC06C0">
            <w:pPr>
              <w:pStyle w:val="TableBody"/>
              <w:autoSpaceDE w:val="0"/>
              <w:autoSpaceDN w:val="0"/>
              <w:adjustRightInd w:val="0"/>
              <w:rPr>
                <w:b/>
              </w:rPr>
            </w:pPr>
            <w:r w:rsidRPr="007235D1">
              <w:rPr>
                <w:b/>
                <w:szCs w:val="24"/>
              </w:rPr>
              <w:t>Medical expenditures saving, $ per capita</w:t>
            </w:r>
          </w:p>
        </w:tc>
        <w:tc>
          <w:tcPr>
            <w:tcW w:w="2486" w:type="dxa"/>
            <w:gridSpan w:val="3"/>
            <w:tcBorders>
              <w:bottom w:val="single" w:sz="4" w:space="0" w:color="auto"/>
            </w:tcBorders>
          </w:tcPr>
          <w:p w14:paraId="156E97E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1,462</w:t>
            </w:r>
          </w:p>
        </w:tc>
        <w:tc>
          <w:tcPr>
            <w:tcW w:w="2484" w:type="dxa"/>
            <w:gridSpan w:val="3"/>
            <w:tcBorders>
              <w:bottom w:val="single" w:sz="4" w:space="0" w:color="auto"/>
            </w:tcBorders>
          </w:tcPr>
          <w:p w14:paraId="4EC6A60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1,462</w:t>
            </w:r>
          </w:p>
        </w:tc>
        <w:tc>
          <w:tcPr>
            <w:tcW w:w="2529" w:type="dxa"/>
            <w:gridSpan w:val="3"/>
            <w:vMerge/>
            <w:tcBorders>
              <w:bottom w:val="single" w:sz="4" w:space="0" w:color="auto"/>
            </w:tcBorders>
            <w:noWrap/>
          </w:tcPr>
          <w:p w14:paraId="35DB3E78" w14:textId="77777777" w:rsidR="00AC06C0" w:rsidRPr="007235D1" w:rsidRDefault="00AC06C0" w:rsidP="00AC06C0">
            <w:pPr>
              <w:pStyle w:val="TableBody"/>
              <w:keepNext/>
              <w:jc w:val="right"/>
            </w:pPr>
          </w:p>
        </w:tc>
      </w:tr>
    </w:tbl>
    <w:p w14:paraId="68D09808"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256567D0"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3E4C6889" w14:textId="77777777" w:rsidR="00AC06C0" w:rsidRPr="007235D1" w:rsidRDefault="00AC06C0">
      <w:pPr>
        <w:pStyle w:val="Heading2"/>
        <w:keepNext/>
        <w:autoSpaceDE w:val="0"/>
        <w:autoSpaceDN w:val="0"/>
        <w:adjustRightInd w:val="0"/>
      </w:pPr>
      <w:r w:rsidRPr="007235D1">
        <w:lastRenderedPageBreak/>
        <w:t>Table 3. Simulated Outcomes – Prediabetes Population Completers</w:t>
      </w:r>
    </w:p>
    <w:tbl>
      <w:tblPr>
        <w:tblW w:w="9828" w:type="dxa"/>
        <w:tblLayout w:type="fixed"/>
        <w:tblLook w:val="04A0" w:firstRow="1" w:lastRow="0" w:firstColumn="1" w:lastColumn="0" w:noHBand="0" w:noVBand="1"/>
      </w:tblPr>
      <w:tblGrid>
        <w:gridCol w:w="2349"/>
        <w:gridCol w:w="882"/>
        <w:gridCol w:w="873"/>
        <w:gridCol w:w="891"/>
        <w:gridCol w:w="810"/>
        <w:gridCol w:w="801"/>
        <w:gridCol w:w="801"/>
        <w:gridCol w:w="801"/>
        <w:gridCol w:w="810"/>
        <w:gridCol w:w="810"/>
      </w:tblGrid>
      <w:tr w:rsidR="00AC06C0" w:rsidRPr="007235D1" w14:paraId="5A9DE229" w14:textId="77777777" w:rsidTr="000D193A">
        <w:tc>
          <w:tcPr>
            <w:tcW w:w="2349" w:type="dxa"/>
            <w:vMerge w:val="restart"/>
            <w:tcBorders>
              <w:top w:val="single" w:sz="4" w:space="0" w:color="auto"/>
            </w:tcBorders>
            <w:noWrap/>
            <w:vAlign w:val="bottom"/>
            <w:hideMark/>
          </w:tcPr>
          <w:p w14:paraId="53CC6A39"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646" w:type="dxa"/>
            <w:gridSpan w:val="3"/>
            <w:tcBorders>
              <w:top w:val="single" w:sz="4" w:space="0" w:color="auto"/>
              <w:bottom w:val="single" w:sz="4" w:space="0" w:color="auto"/>
            </w:tcBorders>
            <w:noWrap/>
            <w:vAlign w:val="bottom"/>
            <w:hideMark/>
          </w:tcPr>
          <w:p w14:paraId="64140052"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12" w:type="dxa"/>
            <w:gridSpan w:val="3"/>
            <w:tcBorders>
              <w:top w:val="single" w:sz="4" w:space="0" w:color="auto"/>
              <w:bottom w:val="single" w:sz="4" w:space="0" w:color="auto"/>
            </w:tcBorders>
            <w:noWrap/>
            <w:vAlign w:val="bottom"/>
            <w:hideMark/>
          </w:tcPr>
          <w:p w14:paraId="6E5D2E0A"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421" w:type="dxa"/>
            <w:gridSpan w:val="3"/>
            <w:tcBorders>
              <w:top w:val="single" w:sz="4" w:space="0" w:color="auto"/>
              <w:bottom w:val="single" w:sz="4" w:space="0" w:color="auto"/>
            </w:tcBorders>
            <w:noWrap/>
            <w:vAlign w:val="bottom"/>
            <w:hideMark/>
          </w:tcPr>
          <w:p w14:paraId="07BC3730"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58F6BB5C" w14:textId="77777777" w:rsidTr="000D193A">
        <w:tc>
          <w:tcPr>
            <w:tcW w:w="2349" w:type="dxa"/>
            <w:vMerge/>
            <w:tcBorders>
              <w:bottom w:val="single" w:sz="4" w:space="0" w:color="auto"/>
            </w:tcBorders>
            <w:hideMark/>
          </w:tcPr>
          <w:p w14:paraId="75FA21CC" w14:textId="77777777" w:rsidR="00AC06C0" w:rsidRPr="007235D1" w:rsidRDefault="00AC06C0" w:rsidP="00AC06C0">
            <w:pPr>
              <w:keepNext/>
            </w:pPr>
          </w:p>
        </w:tc>
        <w:tc>
          <w:tcPr>
            <w:tcW w:w="882" w:type="dxa"/>
            <w:tcBorders>
              <w:top w:val="single" w:sz="4" w:space="0" w:color="auto"/>
              <w:bottom w:val="single" w:sz="4" w:space="0" w:color="auto"/>
            </w:tcBorders>
            <w:noWrap/>
            <w:vAlign w:val="bottom"/>
            <w:hideMark/>
          </w:tcPr>
          <w:p w14:paraId="17EF8653"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73" w:type="dxa"/>
            <w:tcBorders>
              <w:top w:val="single" w:sz="4" w:space="0" w:color="auto"/>
              <w:bottom w:val="single" w:sz="4" w:space="0" w:color="auto"/>
            </w:tcBorders>
            <w:vAlign w:val="bottom"/>
          </w:tcPr>
          <w:p w14:paraId="5B00D154"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91" w:type="dxa"/>
            <w:tcBorders>
              <w:top w:val="single" w:sz="4" w:space="0" w:color="auto"/>
              <w:bottom w:val="single" w:sz="4" w:space="0" w:color="auto"/>
            </w:tcBorders>
            <w:noWrap/>
            <w:vAlign w:val="bottom"/>
            <w:hideMark/>
          </w:tcPr>
          <w:p w14:paraId="496B5FAD"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374259B9"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0778DAF0"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01" w:type="dxa"/>
            <w:tcBorders>
              <w:top w:val="single" w:sz="4" w:space="0" w:color="auto"/>
              <w:bottom w:val="single" w:sz="4" w:space="0" w:color="auto"/>
            </w:tcBorders>
            <w:noWrap/>
            <w:vAlign w:val="bottom"/>
            <w:hideMark/>
          </w:tcPr>
          <w:p w14:paraId="4273DCAA"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71E5376D"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10" w:type="dxa"/>
            <w:tcBorders>
              <w:top w:val="single" w:sz="4" w:space="0" w:color="auto"/>
              <w:bottom w:val="single" w:sz="4" w:space="0" w:color="auto"/>
            </w:tcBorders>
            <w:vAlign w:val="bottom"/>
          </w:tcPr>
          <w:p w14:paraId="018C505B"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10" w:type="dxa"/>
            <w:tcBorders>
              <w:top w:val="single" w:sz="4" w:space="0" w:color="auto"/>
              <w:bottom w:val="single" w:sz="4" w:space="0" w:color="auto"/>
            </w:tcBorders>
            <w:noWrap/>
            <w:vAlign w:val="bottom"/>
            <w:hideMark/>
          </w:tcPr>
          <w:p w14:paraId="7EF35AFE"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6DC6B122" w14:textId="77777777" w:rsidTr="001D34F5">
        <w:tc>
          <w:tcPr>
            <w:tcW w:w="9828" w:type="dxa"/>
            <w:gridSpan w:val="10"/>
            <w:tcBorders>
              <w:top w:val="single" w:sz="4" w:space="0" w:color="auto"/>
            </w:tcBorders>
          </w:tcPr>
          <w:p w14:paraId="0C7E8BD2"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1743BFEC" w14:textId="77777777" w:rsidTr="000D193A">
        <w:tc>
          <w:tcPr>
            <w:tcW w:w="2349" w:type="dxa"/>
            <w:noWrap/>
          </w:tcPr>
          <w:p w14:paraId="7A8647E1" w14:textId="77777777" w:rsidR="00AC06C0" w:rsidRPr="007235D1" w:rsidRDefault="00AC06C0" w:rsidP="00AC06C0">
            <w:pPr>
              <w:pStyle w:val="TableBody"/>
              <w:keepNext/>
              <w:autoSpaceDE w:val="0"/>
              <w:autoSpaceDN w:val="0"/>
              <w:adjustRightInd w:val="0"/>
              <w:rPr>
                <w:sz w:val="22"/>
              </w:rPr>
            </w:pPr>
            <w:r w:rsidRPr="007235D1">
              <w:rPr>
                <w:szCs w:val="24"/>
              </w:rPr>
              <w:t>Diabetes</w:t>
            </w:r>
          </w:p>
        </w:tc>
        <w:tc>
          <w:tcPr>
            <w:tcW w:w="882" w:type="dxa"/>
            <w:noWrap/>
          </w:tcPr>
          <w:p w14:paraId="0C807D8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24.3</w:t>
            </w:r>
          </w:p>
        </w:tc>
        <w:tc>
          <w:tcPr>
            <w:tcW w:w="873" w:type="dxa"/>
          </w:tcPr>
          <w:p w14:paraId="385D329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38.1</w:t>
            </w:r>
          </w:p>
        </w:tc>
        <w:tc>
          <w:tcPr>
            <w:tcW w:w="891" w:type="dxa"/>
            <w:noWrap/>
          </w:tcPr>
          <w:p w14:paraId="6A6B60D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62.5</w:t>
            </w:r>
          </w:p>
        </w:tc>
        <w:tc>
          <w:tcPr>
            <w:tcW w:w="810" w:type="dxa"/>
            <w:noWrap/>
          </w:tcPr>
          <w:p w14:paraId="346EED9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16.2</w:t>
            </w:r>
          </w:p>
        </w:tc>
        <w:tc>
          <w:tcPr>
            <w:tcW w:w="801" w:type="dxa"/>
          </w:tcPr>
          <w:p w14:paraId="1E9DEA1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24.3</w:t>
            </w:r>
          </w:p>
        </w:tc>
        <w:tc>
          <w:tcPr>
            <w:tcW w:w="801" w:type="dxa"/>
            <w:noWrap/>
          </w:tcPr>
          <w:p w14:paraId="2B2A303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43.0</w:t>
            </w:r>
          </w:p>
        </w:tc>
        <w:tc>
          <w:tcPr>
            <w:tcW w:w="801" w:type="dxa"/>
            <w:noWrap/>
          </w:tcPr>
          <w:p w14:paraId="0C88D99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8.1</w:t>
            </w:r>
          </w:p>
        </w:tc>
        <w:tc>
          <w:tcPr>
            <w:tcW w:w="810" w:type="dxa"/>
          </w:tcPr>
          <w:p w14:paraId="790F67D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13.8</w:t>
            </w:r>
          </w:p>
        </w:tc>
        <w:tc>
          <w:tcPr>
            <w:tcW w:w="810" w:type="dxa"/>
            <w:noWrap/>
          </w:tcPr>
          <w:p w14:paraId="5F10817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19.5</w:t>
            </w:r>
          </w:p>
        </w:tc>
      </w:tr>
      <w:tr w:rsidR="00AC06C0" w:rsidRPr="007235D1" w14:paraId="324D4877" w14:textId="77777777" w:rsidTr="000D193A">
        <w:tc>
          <w:tcPr>
            <w:tcW w:w="2349" w:type="dxa"/>
            <w:noWrap/>
            <w:hideMark/>
          </w:tcPr>
          <w:p w14:paraId="1D2686B8"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82" w:type="dxa"/>
            <w:noWrap/>
          </w:tcPr>
          <w:p w14:paraId="6A0B0D5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w:t>
            </w:r>
          </w:p>
        </w:tc>
        <w:tc>
          <w:tcPr>
            <w:tcW w:w="873" w:type="dxa"/>
          </w:tcPr>
          <w:p w14:paraId="450BD44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w:t>
            </w:r>
          </w:p>
        </w:tc>
        <w:tc>
          <w:tcPr>
            <w:tcW w:w="891" w:type="dxa"/>
            <w:noWrap/>
          </w:tcPr>
          <w:p w14:paraId="71DB12B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11.9</w:t>
            </w:r>
          </w:p>
        </w:tc>
        <w:tc>
          <w:tcPr>
            <w:tcW w:w="810" w:type="dxa"/>
            <w:noWrap/>
          </w:tcPr>
          <w:p w14:paraId="7C6AB4E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w:t>
            </w:r>
          </w:p>
        </w:tc>
        <w:tc>
          <w:tcPr>
            <w:tcW w:w="801" w:type="dxa"/>
          </w:tcPr>
          <w:p w14:paraId="24ABC10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3.7</w:t>
            </w:r>
          </w:p>
        </w:tc>
        <w:tc>
          <w:tcPr>
            <w:tcW w:w="801" w:type="dxa"/>
            <w:noWrap/>
          </w:tcPr>
          <w:p w14:paraId="6C19677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10.2</w:t>
            </w:r>
          </w:p>
        </w:tc>
        <w:tc>
          <w:tcPr>
            <w:tcW w:w="801" w:type="dxa"/>
            <w:noWrap/>
          </w:tcPr>
          <w:p w14:paraId="25A3EB7F"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0.4</w:t>
            </w:r>
          </w:p>
        </w:tc>
        <w:tc>
          <w:tcPr>
            <w:tcW w:w="810" w:type="dxa"/>
          </w:tcPr>
          <w:p w14:paraId="1C8E2CE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0.7</w:t>
            </w:r>
          </w:p>
        </w:tc>
        <w:tc>
          <w:tcPr>
            <w:tcW w:w="810" w:type="dxa"/>
            <w:noWrap/>
          </w:tcPr>
          <w:p w14:paraId="155D2B2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w:t>
            </w:r>
          </w:p>
        </w:tc>
      </w:tr>
      <w:tr w:rsidR="00AC06C0" w:rsidRPr="007235D1" w14:paraId="7153D878" w14:textId="77777777" w:rsidTr="000D193A">
        <w:tc>
          <w:tcPr>
            <w:tcW w:w="2349" w:type="dxa"/>
            <w:noWrap/>
            <w:hideMark/>
          </w:tcPr>
          <w:p w14:paraId="59E1DA24"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82" w:type="dxa"/>
            <w:noWrap/>
          </w:tcPr>
          <w:p w14:paraId="487A79E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w:t>
            </w:r>
          </w:p>
        </w:tc>
        <w:tc>
          <w:tcPr>
            <w:tcW w:w="873" w:type="dxa"/>
          </w:tcPr>
          <w:p w14:paraId="1DA3A98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w:t>
            </w:r>
          </w:p>
        </w:tc>
        <w:tc>
          <w:tcPr>
            <w:tcW w:w="891" w:type="dxa"/>
            <w:noWrap/>
          </w:tcPr>
          <w:p w14:paraId="2AAB574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7.6</w:t>
            </w:r>
          </w:p>
        </w:tc>
        <w:tc>
          <w:tcPr>
            <w:tcW w:w="810" w:type="dxa"/>
            <w:noWrap/>
          </w:tcPr>
          <w:p w14:paraId="0A3FA08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w:t>
            </w:r>
          </w:p>
        </w:tc>
        <w:tc>
          <w:tcPr>
            <w:tcW w:w="801" w:type="dxa"/>
          </w:tcPr>
          <w:p w14:paraId="45FDFFD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01" w:type="dxa"/>
            <w:noWrap/>
          </w:tcPr>
          <w:p w14:paraId="3C4C6F5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6.1</w:t>
            </w:r>
          </w:p>
        </w:tc>
        <w:tc>
          <w:tcPr>
            <w:tcW w:w="801" w:type="dxa"/>
            <w:noWrap/>
          </w:tcPr>
          <w:p w14:paraId="5B5811B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tcPr>
          <w:p w14:paraId="5CAD047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noWrap/>
          </w:tcPr>
          <w:p w14:paraId="7490C7F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1.5</w:t>
            </w:r>
          </w:p>
        </w:tc>
      </w:tr>
      <w:tr w:rsidR="00AC06C0" w:rsidRPr="007235D1" w14:paraId="6E4DEC26" w14:textId="77777777" w:rsidTr="000D193A">
        <w:tc>
          <w:tcPr>
            <w:tcW w:w="2349" w:type="dxa"/>
            <w:noWrap/>
            <w:hideMark/>
          </w:tcPr>
          <w:p w14:paraId="38A4651C"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82" w:type="dxa"/>
            <w:noWrap/>
          </w:tcPr>
          <w:p w14:paraId="15C7C43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3.7</w:t>
            </w:r>
          </w:p>
        </w:tc>
        <w:tc>
          <w:tcPr>
            <w:tcW w:w="873" w:type="dxa"/>
          </w:tcPr>
          <w:p w14:paraId="2BBEE15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6.9</w:t>
            </w:r>
          </w:p>
        </w:tc>
        <w:tc>
          <w:tcPr>
            <w:tcW w:w="891" w:type="dxa"/>
            <w:noWrap/>
          </w:tcPr>
          <w:p w14:paraId="54D7E0B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17.9</w:t>
            </w:r>
          </w:p>
        </w:tc>
        <w:tc>
          <w:tcPr>
            <w:tcW w:w="810" w:type="dxa"/>
            <w:noWrap/>
          </w:tcPr>
          <w:p w14:paraId="78D5581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3.1</w:t>
            </w:r>
          </w:p>
        </w:tc>
        <w:tc>
          <w:tcPr>
            <w:tcW w:w="801" w:type="dxa"/>
          </w:tcPr>
          <w:p w14:paraId="2BA2969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w:t>
            </w:r>
          </w:p>
        </w:tc>
        <w:tc>
          <w:tcPr>
            <w:tcW w:w="801" w:type="dxa"/>
            <w:noWrap/>
          </w:tcPr>
          <w:p w14:paraId="17773BE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14.8</w:t>
            </w:r>
          </w:p>
        </w:tc>
        <w:tc>
          <w:tcPr>
            <w:tcW w:w="801" w:type="dxa"/>
            <w:noWrap/>
          </w:tcPr>
          <w:p w14:paraId="5440DC3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0.6</w:t>
            </w:r>
          </w:p>
        </w:tc>
        <w:tc>
          <w:tcPr>
            <w:tcW w:w="810" w:type="dxa"/>
          </w:tcPr>
          <w:p w14:paraId="574DDE29"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w:t>
            </w:r>
          </w:p>
        </w:tc>
        <w:tc>
          <w:tcPr>
            <w:tcW w:w="810" w:type="dxa"/>
            <w:noWrap/>
          </w:tcPr>
          <w:p w14:paraId="6150A81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3.2</w:t>
            </w:r>
          </w:p>
        </w:tc>
      </w:tr>
      <w:tr w:rsidR="00AC06C0" w:rsidRPr="007235D1" w14:paraId="48F3FD5B" w14:textId="77777777" w:rsidTr="000D193A">
        <w:tc>
          <w:tcPr>
            <w:tcW w:w="2349" w:type="dxa"/>
            <w:noWrap/>
            <w:hideMark/>
          </w:tcPr>
          <w:p w14:paraId="3E694D90"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82" w:type="dxa"/>
            <w:noWrap/>
          </w:tcPr>
          <w:p w14:paraId="68D16C8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2.7</w:t>
            </w:r>
          </w:p>
        </w:tc>
        <w:tc>
          <w:tcPr>
            <w:tcW w:w="873" w:type="dxa"/>
          </w:tcPr>
          <w:p w14:paraId="453E0B8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5.2</w:t>
            </w:r>
          </w:p>
        </w:tc>
        <w:tc>
          <w:tcPr>
            <w:tcW w:w="891" w:type="dxa"/>
            <w:noWrap/>
          </w:tcPr>
          <w:p w14:paraId="784D1D9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13.7</w:t>
            </w:r>
          </w:p>
        </w:tc>
        <w:tc>
          <w:tcPr>
            <w:tcW w:w="810" w:type="dxa"/>
            <w:noWrap/>
          </w:tcPr>
          <w:p w14:paraId="417645F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tcPr>
          <w:p w14:paraId="7166C91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w:t>
            </w:r>
          </w:p>
        </w:tc>
        <w:tc>
          <w:tcPr>
            <w:tcW w:w="801" w:type="dxa"/>
            <w:noWrap/>
          </w:tcPr>
          <w:p w14:paraId="0F3DE96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11.2</w:t>
            </w:r>
          </w:p>
        </w:tc>
        <w:tc>
          <w:tcPr>
            <w:tcW w:w="801" w:type="dxa"/>
            <w:noWrap/>
          </w:tcPr>
          <w:p w14:paraId="552ED65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0.6</w:t>
            </w:r>
          </w:p>
        </w:tc>
        <w:tc>
          <w:tcPr>
            <w:tcW w:w="810" w:type="dxa"/>
          </w:tcPr>
          <w:p w14:paraId="00E10ED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w:t>
            </w:r>
          </w:p>
        </w:tc>
        <w:tc>
          <w:tcPr>
            <w:tcW w:w="810" w:type="dxa"/>
            <w:noWrap/>
          </w:tcPr>
          <w:p w14:paraId="5502012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2.6</w:t>
            </w:r>
          </w:p>
        </w:tc>
      </w:tr>
      <w:tr w:rsidR="00AC06C0" w:rsidRPr="007235D1" w14:paraId="1BAEB548" w14:textId="77777777" w:rsidTr="000D193A">
        <w:tc>
          <w:tcPr>
            <w:tcW w:w="2349" w:type="dxa"/>
            <w:noWrap/>
            <w:hideMark/>
          </w:tcPr>
          <w:p w14:paraId="534B617A"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82" w:type="dxa"/>
            <w:noWrap/>
          </w:tcPr>
          <w:p w14:paraId="0DE761D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17.0</w:t>
            </w:r>
          </w:p>
        </w:tc>
        <w:tc>
          <w:tcPr>
            <w:tcW w:w="873" w:type="dxa"/>
          </w:tcPr>
          <w:p w14:paraId="00A1F4E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29.1</w:t>
            </w:r>
          </w:p>
        </w:tc>
        <w:tc>
          <w:tcPr>
            <w:tcW w:w="891" w:type="dxa"/>
            <w:noWrap/>
          </w:tcPr>
          <w:p w14:paraId="603D6D2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61.2</w:t>
            </w:r>
          </w:p>
        </w:tc>
        <w:tc>
          <w:tcPr>
            <w:tcW w:w="810" w:type="dxa"/>
            <w:noWrap/>
          </w:tcPr>
          <w:p w14:paraId="2F9066B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15.0</w:t>
            </w:r>
          </w:p>
        </w:tc>
        <w:tc>
          <w:tcPr>
            <w:tcW w:w="801" w:type="dxa"/>
          </w:tcPr>
          <w:p w14:paraId="51C0D2E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25.6</w:t>
            </w:r>
          </w:p>
        </w:tc>
        <w:tc>
          <w:tcPr>
            <w:tcW w:w="801" w:type="dxa"/>
            <w:noWrap/>
          </w:tcPr>
          <w:p w14:paraId="6D685EC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54.3</w:t>
            </w:r>
          </w:p>
        </w:tc>
        <w:tc>
          <w:tcPr>
            <w:tcW w:w="801" w:type="dxa"/>
            <w:noWrap/>
          </w:tcPr>
          <w:p w14:paraId="5809F21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2.0</w:t>
            </w:r>
          </w:p>
        </w:tc>
        <w:tc>
          <w:tcPr>
            <w:tcW w:w="810" w:type="dxa"/>
          </w:tcPr>
          <w:p w14:paraId="1098E32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3.5</w:t>
            </w:r>
          </w:p>
        </w:tc>
        <w:tc>
          <w:tcPr>
            <w:tcW w:w="810" w:type="dxa"/>
            <w:noWrap/>
          </w:tcPr>
          <w:p w14:paraId="544FFD2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7.0</w:t>
            </w:r>
          </w:p>
        </w:tc>
      </w:tr>
      <w:tr w:rsidR="00AC06C0" w:rsidRPr="007235D1" w14:paraId="67879A0C" w14:textId="77777777" w:rsidTr="000D193A">
        <w:tc>
          <w:tcPr>
            <w:tcW w:w="2349" w:type="dxa"/>
            <w:noWrap/>
            <w:hideMark/>
          </w:tcPr>
          <w:p w14:paraId="186D39EA"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82" w:type="dxa"/>
            <w:noWrap/>
          </w:tcPr>
          <w:p w14:paraId="315386A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22.7</w:t>
            </w:r>
          </w:p>
        </w:tc>
        <w:tc>
          <w:tcPr>
            <w:tcW w:w="873" w:type="dxa"/>
          </w:tcPr>
          <w:p w14:paraId="6C6244F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38.8</w:t>
            </w:r>
          </w:p>
        </w:tc>
        <w:tc>
          <w:tcPr>
            <w:tcW w:w="891" w:type="dxa"/>
            <w:noWrap/>
          </w:tcPr>
          <w:p w14:paraId="10FC47F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81.5</w:t>
            </w:r>
          </w:p>
        </w:tc>
        <w:tc>
          <w:tcPr>
            <w:tcW w:w="810" w:type="dxa"/>
            <w:noWrap/>
          </w:tcPr>
          <w:p w14:paraId="39629EC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20.0</w:t>
            </w:r>
          </w:p>
        </w:tc>
        <w:tc>
          <w:tcPr>
            <w:tcW w:w="801" w:type="dxa"/>
          </w:tcPr>
          <w:p w14:paraId="177251C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33.5</w:t>
            </w:r>
          </w:p>
        </w:tc>
        <w:tc>
          <w:tcPr>
            <w:tcW w:w="801" w:type="dxa"/>
            <w:noWrap/>
          </w:tcPr>
          <w:p w14:paraId="17B6E63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69.8</w:t>
            </w:r>
          </w:p>
        </w:tc>
        <w:tc>
          <w:tcPr>
            <w:tcW w:w="801" w:type="dxa"/>
            <w:noWrap/>
          </w:tcPr>
          <w:p w14:paraId="5EAB10B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2.7</w:t>
            </w:r>
          </w:p>
        </w:tc>
        <w:tc>
          <w:tcPr>
            <w:tcW w:w="810" w:type="dxa"/>
          </w:tcPr>
          <w:p w14:paraId="63AE2269"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5.3</w:t>
            </w:r>
          </w:p>
        </w:tc>
        <w:tc>
          <w:tcPr>
            <w:tcW w:w="810" w:type="dxa"/>
            <w:noWrap/>
          </w:tcPr>
          <w:p w14:paraId="2A6B0AB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11.8</w:t>
            </w:r>
          </w:p>
        </w:tc>
      </w:tr>
      <w:tr w:rsidR="00AC06C0" w:rsidRPr="007235D1" w14:paraId="34ADD1C4" w14:textId="77777777" w:rsidTr="000D193A">
        <w:tc>
          <w:tcPr>
            <w:tcW w:w="2349" w:type="dxa"/>
            <w:hideMark/>
          </w:tcPr>
          <w:p w14:paraId="582DB0B3"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82" w:type="dxa"/>
          </w:tcPr>
          <w:p w14:paraId="6BE0A3E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23,829</w:t>
            </w:r>
          </w:p>
        </w:tc>
        <w:tc>
          <w:tcPr>
            <w:tcW w:w="873" w:type="dxa"/>
          </w:tcPr>
          <w:p w14:paraId="23FCF6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43,643</w:t>
            </w:r>
          </w:p>
        </w:tc>
        <w:tc>
          <w:tcPr>
            <w:tcW w:w="891" w:type="dxa"/>
          </w:tcPr>
          <w:p w14:paraId="3A7C7EE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107,879</w:t>
            </w:r>
          </w:p>
        </w:tc>
        <w:tc>
          <w:tcPr>
            <w:tcW w:w="810" w:type="dxa"/>
          </w:tcPr>
          <w:p w14:paraId="551D2EF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22,039</w:t>
            </w:r>
          </w:p>
        </w:tc>
        <w:tc>
          <w:tcPr>
            <w:tcW w:w="801" w:type="dxa"/>
          </w:tcPr>
          <w:p w14:paraId="5BA0C6A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39,749</w:t>
            </w:r>
          </w:p>
        </w:tc>
        <w:tc>
          <w:tcPr>
            <w:tcW w:w="801" w:type="dxa"/>
          </w:tcPr>
          <w:p w14:paraId="41F0C7B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95,853</w:t>
            </w:r>
          </w:p>
        </w:tc>
        <w:tc>
          <w:tcPr>
            <w:tcW w:w="801" w:type="dxa"/>
            <w:noWrap/>
          </w:tcPr>
          <w:p w14:paraId="4D2B487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1,790</w:t>
            </w:r>
          </w:p>
        </w:tc>
        <w:tc>
          <w:tcPr>
            <w:tcW w:w="810" w:type="dxa"/>
          </w:tcPr>
          <w:p w14:paraId="10870C6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3,893</w:t>
            </w:r>
          </w:p>
        </w:tc>
        <w:tc>
          <w:tcPr>
            <w:tcW w:w="810" w:type="dxa"/>
            <w:noWrap/>
          </w:tcPr>
          <w:p w14:paraId="27F31D0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12,026</w:t>
            </w:r>
          </w:p>
        </w:tc>
      </w:tr>
      <w:tr w:rsidR="00AC06C0" w:rsidRPr="007235D1" w14:paraId="7FF822C4" w14:textId="77777777" w:rsidTr="000D193A">
        <w:tc>
          <w:tcPr>
            <w:tcW w:w="2349" w:type="dxa"/>
          </w:tcPr>
          <w:p w14:paraId="0B550A79"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82" w:type="dxa"/>
          </w:tcPr>
          <w:p w14:paraId="587F754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2.12</w:t>
            </w:r>
          </w:p>
        </w:tc>
        <w:tc>
          <w:tcPr>
            <w:tcW w:w="873" w:type="dxa"/>
          </w:tcPr>
          <w:p w14:paraId="2CC252B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3.41</w:t>
            </w:r>
          </w:p>
        </w:tc>
        <w:tc>
          <w:tcPr>
            <w:tcW w:w="891" w:type="dxa"/>
          </w:tcPr>
          <w:p w14:paraId="35ED473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6.25</w:t>
            </w:r>
          </w:p>
        </w:tc>
        <w:tc>
          <w:tcPr>
            <w:tcW w:w="810" w:type="dxa"/>
          </w:tcPr>
          <w:p w14:paraId="6AD132E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2.19</w:t>
            </w:r>
          </w:p>
        </w:tc>
        <w:tc>
          <w:tcPr>
            <w:tcW w:w="801" w:type="dxa"/>
          </w:tcPr>
          <w:p w14:paraId="769A139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3.54</w:t>
            </w:r>
          </w:p>
        </w:tc>
        <w:tc>
          <w:tcPr>
            <w:tcW w:w="801" w:type="dxa"/>
          </w:tcPr>
          <w:p w14:paraId="0FEF76A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6.54</w:t>
            </w:r>
          </w:p>
        </w:tc>
        <w:tc>
          <w:tcPr>
            <w:tcW w:w="801" w:type="dxa"/>
            <w:noWrap/>
          </w:tcPr>
          <w:p w14:paraId="70A6DD6B" w14:textId="77777777" w:rsidR="00AC06C0" w:rsidRPr="007235D1" w:rsidRDefault="00AC06C0" w:rsidP="00AC06C0">
            <w:pPr>
              <w:pStyle w:val="TableBody"/>
              <w:autoSpaceDE w:val="0"/>
              <w:autoSpaceDN w:val="0"/>
              <w:adjustRightInd w:val="0"/>
              <w:jc w:val="right"/>
              <w:rPr>
                <w:color w:val="000000"/>
                <w:sz w:val="22"/>
              </w:rPr>
            </w:pPr>
            <w:r w:rsidRPr="007235D1">
              <w:rPr>
                <w:szCs w:val="24"/>
              </w:rPr>
              <w:t>0.06</w:t>
            </w:r>
          </w:p>
        </w:tc>
        <w:tc>
          <w:tcPr>
            <w:tcW w:w="810" w:type="dxa"/>
          </w:tcPr>
          <w:p w14:paraId="4C895765" w14:textId="77777777" w:rsidR="00AC06C0" w:rsidRPr="007235D1" w:rsidRDefault="00AC06C0" w:rsidP="00AC06C0">
            <w:pPr>
              <w:pStyle w:val="TableBody"/>
              <w:autoSpaceDE w:val="0"/>
              <w:autoSpaceDN w:val="0"/>
              <w:adjustRightInd w:val="0"/>
              <w:jc w:val="right"/>
              <w:rPr>
                <w:color w:val="000000"/>
                <w:sz w:val="22"/>
              </w:rPr>
            </w:pPr>
            <w:r w:rsidRPr="007235D1">
              <w:rPr>
                <w:szCs w:val="24"/>
              </w:rPr>
              <w:t>0.12</w:t>
            </w:r>
          </w:p>
        </w:tc>
        <w:tc>
          <w:tcPr>
            <w:tcW w:w="810" w:type="dxa"/>
            <w:noWrap/>
          </w:tcPr>
          <w:p w14:paraId="4BEA8B8B" w14:textId="77777777" w:rsidR="00AC06C0" w:rsidRPr="007235D1" w:rsidRDefault="00AC06C0" w:rsidP="00AC06C0">
            <w:pPr>
              <w:pStyle w:val="TableBody"/>
              <w:autoSpaceDE w:val="0"/>
              <w:autoSpaceDN w:val="0"/>
              <w:adjustRightInd w:val="0"/>
              <w:jc w:val="right"/>
              <w:rPr>
                <w:color w:val="000000"/>
                <w:sz w:val="22"/>
              </w:rPr>
            </w:pPr>
            <w:r w:rsidRPr="007235D1">
              <w:rPr>
                <w:szCs w:val="24"/>
              </w:rPr>
              <w:t>0.28</w:t>
            </w:r>
          </w:p>
        </w:tc>
      </w:tr>
      <w:tr w:rsidR="00AC06C0" w:rsidRPr="007235D1" w14:paraId="46DD0B52" w14:textId="77777777" w:rsidTr="000D193A">
        <w:tc>
          <w:tcPr>
            <w:tcW w:w="2349" w:type="dxa"/>
          </w:tcPr>
          <w:p w14:paraId="6D5AC026"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82" w:type="dxa"/>
          </w:tcPr>
          <w:p w14:paraId="4D8A50E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11.7</w:t>
            </w:r>
          </w:p>
        </w:tc>
        <w:tc>
          <w:tcPr>
            <w:tcW w:w="873" w:type="dxa"/>
          </w:tcPr>
          <w:p w14:paraId="4E4E01A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19.9</w:t>
            </w:r>
          </w:p>
        </w:tc>
        <w:tc>
          <w:tcPr>
            <w:tcW w:w="891" w:type="dxa"/>
          </w:tcPr>
          <w:p w14:paraId="21A196A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40.5</w:t>
            </w:r>
          </w:p>
        </w:tc>
        <w:tc>
          <w:tcPr>
            <w:tcW w:w="810" w:type="dxa"/>
          </w:tcPr>
          <w:p w14:paraId="4F1CF5E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11.2</w:t>
            </w:r>
          </w:p>
        </w:tc>
        <w:tc>
          <w:tcPr>
            <w:tcW w:w="801" w:type="dxa"/>
          </w:tcPr>
          <w:p w14:paraId="2512A77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19.1</w:t>
            </w:r>
          </w:p>
        </w:tc>
        <w:tc>
          <w:tcPr>
            <w:tcW w:w="801" w:type="dxa"/>
          </w:tcPr>
          <w:p w14:paraId="57AE4B9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38.7</w:t>
            </w:r>
          </w:p>
        </w:tc>
        <w:tc>
          <w:tcPr>
            <w:tcW w:w="801" w:type="dxa"/>
            <w:noWrap/>
          </w:tcPr>
          <w:p w14:paraId="5496491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tcPr>
          <w:p w14:paraId="247E55B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0.8</w:t>
            </w:r>
          </w:p>
        </w:tc>
        <w:tc>
          <w:tcPr>
            <w:tcW w:w="810" w:type="dxa"/>
            <w:noWrap/>
          </w:tcPr>
          <w:p w14:paraId="1DAB11F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1.8</w:t>
            </w:r>
          </w:p>
        </w:tc>
      </w:tr>
      <w:tr w:rsidR="00AC06C0" w:rsidRPr="007235D1" w14:paraId="68FF2783" w14:textId="77777777" w:rsidTr="000D193A">
        <w:tc>
          <w:tcPr>
            <w:tcW w:w="2349" w:type="dxa"/>
            <w:hideMark/>
          </w:tcPr>
          <w:p w14:paraId="2908136B"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82" w:type="dxa"/>
          </w:tcPr>
          <w:p w14:paraId="35DDC66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1,920</w:t>
            </w:r>
          </w:p>
        </w:tc>
        <w:tc>
          <w:tcPr>
            <w:tcW w:w="873" w:type="dxa"/>
          </w:tcPr>
          <w:p w14:paraId="1811A27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3,172</w:t>
            </w:r>
          </w:p>
        </w:tc>
        <w:tc>
          <w:tcPr>
            <w:tcW w:w="891" w:type="dxa"/>
          </w:tcPr>
          <w:p w14:paraId="7793179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6,021</w:t>
            </w:r>
          </w:p>
        </w:tc>
        <w:tc>
          <w:tcPr>
            <w:tcW w:w="810" w:type="dxa"/>
          </w:tcPr>
          <w:p w14:paraId="60FC933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1,841</w:t>
            </w:r>
          </w:p>
        </w:tc>
        <w:tc>
          <w:tcPr>
            <w:tcW w:w="801" w:type="dxa"/>
          </w:tcPr>
          <w:p w14:paraId="54A9320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3,044</w:t>
            </w:r>
          </w:p>
        </w:tc>
        <w:tc>
          <w:tcPr>
            <w:tcW w:w="801" w:type="dxa"/>
          </w:tcPr>
          <w:p w14:paraId="79F1DA9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5,733</w:t>
            </w:r>
          </w:p>
        </w:tc>
        <w:tc>
          <w:tcPr>
            <w:tcW w:w="801" w:type="dxa"/>
            <w:noWrap/>
          </w:tcPr>
          <w:p w14:paraId="4E5C9439"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79</w:t>
            </w:r>
          </w:p>
        </w:tc>
        <w:tc>
          <w:tcPr>
            <w:tcW w:w="810" w:type="dxa"/>
          </w:tcPr>
          <w:p w14:paraId="50AF2AC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128</w:t>
            </w:r>
          </w:p>
        </w:tc>
        <w:tc>
          <w:tcPr>
            <w:tcW w:w="810" w:type="dxa"/>
            <w:noWrap/>
          </w:tcPr>
          <w:p w14:paraId="6B0990A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287</w:t>
            </w:r>
          </w:p>
        </w:tc>
      </w:tr>
      <w:tr w:rsidR="00AC06C0" w:rsidRPr="007235D1" w14:paraId="0A48CFF5" w14:textId="77777777" w:rsidTr="000D193A">
        <w:tc>
          <w:tcPr>
            <w:tcW w:w="2349" w:type="dxa"/>
          </w:tcPr>
          <w:p w14:paraId="1F9BCC7F"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646" w:type="dxa"/>
            <w:gridSpan w:val="3"/>
          </w:tcPr>
          <w:p w14:paraId="3700D9F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12" w:type="dxa"/>
            <w:gridSpan w:val="3"/>
          </w:tcPr>
          <w:p w14:paraId="36B58FB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1,300</w:t>
            </w:r>
          </w:p>
        </w:tc>
        <w:tc>
          <w:tcPr>
            <w:tcW w:w="2421" w:type="dxa"/>
            <w:gridSpan w:val="3"/>
            <w:vMerge w:val="restart"/>
            <w:noWrap/>
          </w:tcPr>
          <w:p w14:paraId="6E5692C0" w14:textId="77777777" w:rsidR="00AC06C0" w:rsidRPr="007235D1" w:rsidRDefault="00AC06C0" w:rsidP="00AC06C0">
            <w:pPr>
              <w:pStyle w:val="TableBody"/>
              <w:autoSpaceDE w:val="0"/>
              <w:autoSpaceDN w:val="0"/>
              <w:adjustRightInd w:val="0"/>
              <w:jc w:val="right"/>
            </w:pPr>
            <w:r w:rsidRPr="007235D1">
              <w:rPr>
                <w:szCs w:val="24"/>
              </w:rPr>
              <w:t>NA</w:t>
            </w:r>
          </w:p>
        </w:tc>
      </w:tr>
      <w:tr w:rsidR="00AC06C0" w:rsidRPr="007235D1" w14:paraId="2DF48144" w14:textId="77777777" w:rsidTr="000D193A">
        <w:tc>
          <w:tcPr>
            <w:tcW w:w="2349" w:type="dxa"/>
          </w:tcPr>
          <w:p w14:paraId="265E9564" w14:textId="77777777" w:rsidR="00AC06C0" w:rsidRPr="007235D1" w:rsidRDefault="00AC06C0" w:rsidP="00AC06C0">
            <w:pPr>
              <w:pStyle w:val="TableBody"/>
              <w:keepNext/>
              <w:autoSpaceDE w:val="0"/>
              <w:autoSpaceDN w:val="0"/>
              <w:adjustRightInd w:val="0"/>
              <w:rPr>
                <w:b/>
              </w:rPr>
            </w:pPr>
            <w:r w:rsidRPr="007235D1">
              <w:rPr>
                <w:b/>
                <w:szCs w:val="24"/>
              </w:rPr>
              <w:t>Sample size, n</w:t>
            </w:r>
          </w:p>
        </w:tc>
        <w:tc>
          <w:tcPr>
            <w:tcW w:w="2646" w:type="dxa"/>
            <w:gridSpan w:val="3"/>
          </w:tcPr>
          <w:p w14:paraId="1595D75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0</w:t>
            </w:r>
          </w:p>
        </w:tc>
        <w:tc>
          <w:tcPr>
            <w:tcW w:w="2412" w:type="dxa"/>
            <w:gridSpan w:val="3"/>
          </w:tcPr>
          <w:p w14:paraId="3072554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6.0</w:t>
            </w:r>
          </w:p>
        </w:tc>
        <w:tc>
          <w:tcPr>
            <w:tcW w:w="2421" w:type="dxa"/>
            <w:gridSpan w:val="3"/>
            <w:vMerge/>
            <w:noWrap/>
          </w:tcPr>
          <w:p w14:paraId="2D3D911B" w14:textId="77777777" w:rsidR="00AC06C0" w:rsidRPr="007235D1" w:rsidRDefault="00AC06C0" w:rsidP="00AC06C0">
            <w:pPr>
              <w:pStyle w:val="TableBody"/>
              <w:keepNext/>
              <w:jc w:val="right"/>
            </w:pPr>
          </w:p>
        </w:tc>
      </w:tr>
      <w:tr w:rsidR="00AC06C0" w:rsidRPr="007235D1" w14:paraId="3AA0FE77" w14:textId="77777777" w:rsidTr="000D193A">
        <w:tc>
          <w:tcPr>
            <w:tcW w:w="2349" w:type="dxa"/>
            <w:tcBorders>
              <w:bottom w:val="single" w:sz="4" w:space="0" w:color="auto"/>
            </w:tcBorders>
          </w:tcPr>
          <w:p w14:paraId="180FD9FC"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2646" w:type="dxa"/>
            <w:gridSpan w:val="3"/>
            <w:tcBorders>
              <w:bottom w:val="single" w:sz="4" w:space="0" w:color="auto"/>
            </w:tcBorders>
          </w:tcPr>
          <w:p w14:paraId="332A489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1,232</w:t>
            </w:r>
          </w:p>
        </w:tc>
        <w:tc>
          <w:tcPr>
            <w:tcW w:w="2412" w:type="dxa"/>
            <w:gridSpan w:val="3"/>
            <w:tcBorders>
              <w:bottom w:val="single" w:sz="4" w:space="0" w:color="auto"/>
            </w:tcBorders>
          </w:tcPr>
          <w:p w14:paraId="782F19C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1,232</w:t>
            </w:r>
          </w:p>
        </w:tc>
        <w:tc>
          <w:tcPr>
            <w:tcW w:w="2421" w:type="dxa"/>
            <w:gridSpan w:val="3"/>
            <w:vMerge/>
            <w:tcBorders>
              <w:bottom w:val="single" w:sz="4" w:space="0" w:color="auto"/>
            </w:tcBorders>
            <w:noWrap/>
          </w:tcPr>
          <w:p w14:paraId="41FDA49D" w14:textId="77777777" w:rsidR="00AC06C0" w:rsidRPr="007235D1" w:rsidRDefault="00AC06C0" w:rsidP="00AC06C0">
            <w:pPr>
              <w:pStyle w:val="TableBody"/>
              <w:keepNext/>
              <w:jc w:val="right"/>
            </w:pPr>
          </w:p>
        </w:tc>
      </w:tr>
    </w:tbl>
    <w:p w14:paraId="695322C0"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35691DEE"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1CAE08CF" w14:textId="77777777" w:rsidR="00AC06C0" w:rsidRPr="007235D1" w:rsidRDefault="00AC06C0">
      <w:pPr>
        <w:pStyle w:val="Heading2"/>
        <w:keepNext/>
        <w:autoSpaceDE w:val="0"/>
        <w:autoSpaceDN w:val="0"/>
        <w:adjustRightInd w:val="0"/>
      </w:pPr>
      <w:r w:rsidRPr="007235D1">
        <w:lastRenderedPageBreak/>
        <w:t>Table 4. Simulated Outcomes – USPSTF Population Total</w:t>
      </w:r>
    </w:p>
    <w:tbl>
      <w:tblPr>
        <w:tblW w:w="9828" w:type="dxa"/>
        <w:tblLayout w:type="fixed"/>
        <w:tblLook w:val="04A0" w:firstRow="1" w:lastRow="0" w:firstColumn="1" w:lastColumn="0" w:noHBand="0" w:noVBand="1"/>
      </w:tblPr>
      <w:tblGrid>
        <w:gridCol w:w="2349"/>
        <w:gridCol w:w="882"/>
        <w:gridCol w:w="873"/>
        <w:gridCol w:w="891"/>
        <w:gridCol w:w="810"/>
        <w:gridCol w:w="801"/>
        <w:gridCol w:w="801"/>
        <w:gridCol w:w="801"/>
        <w:gridCol w:w="810"/>
        <w:gridCol w:w="810"/>
      </w:tblGrid>
      <w:tr w:rsidR="00AC06C0" w:rsidRPr="007235D1" w14:paraId="4FC4DB7F" w14:textId="77777777" w:rsidTr="000D193A">
        <w:tc>
          <w:tcPr>
            <w:tcW w:w="2349" w:type="dxa"/>
            <w:vMerge w:val="restart"/>
            <w:tcBorders>
              <w:top w:val="single" w:sz="4" w:space="0" w:color="auto"/>
            </w:tcBorders>
            <w:noWrap/>
            <w:vAlign w:val="bottom"/>
            <w:hideMark/>
          </w:tcPr>
          <w:p w14:paraId="6F4105E3"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646" w:type="dxa"/>
            <w:gridSpan w:val="3"/>
            <w:tcBorders>
              <w:top w:val="single" w:sz="4" w:space="0" w:color="auto"/>
              <w:bottom w:val="single" w:sz="4" w:space="0" w:color="auto"/>
            </w:tcBorders>
            <w:noWrap/>
            <w:vAlign w:val="bottom"/>
            <w:hideMark/>
          </w:tcPr>
          <w:p w14:paraId="2C8BD9F1"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12" w:type="dxa"/>
            <w:gridSpan w:val="3"/>
            <w:tcBorders>
              <w:top w:val="single" w:sz="4" w:space="0" w:color="auto"/>
              <w:bottom w:val="single" w:sz="4" w:space="0" w:color="auto"/>
            </w:tcBorders>
            <w:noWrap/>
            <w:vAlign w:val="bottom"/>
            <w:hideMark/>
          </w:tcPr>
          <w:p w14:paraId="0C34AB6D"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421" w:type="dxa"/>
            <w:gridSpan w:val="3"/>
            <w:tcBorders>
              <w:top w:val="single" w:sz="4" w:space="0" w:color="auto"/>
              <w:bottom w:val="single" w:sz="4" w:space="0" w:color="auto"/>
            </w:tcBorders>
            <w:noWrap/>
            <w:vAlign w:val="bottom"/>
            <w:hideMark/>
          </w:tcPr>
          <w:p w14:paraId="5BA122E7"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296895C9" w14:textId="77777777" w:rsidTr="000D193A">
        <w:tc>
          <w:tcPr>
            <w:tcW w:w="2349" w:type="dxa"/>
            <w:vMerge/>
            <w:tcBorders>
              <w:bottom w:val="single" w:sz="4" w:space="0" w:color="auto"/>
            </w:tcBorders>
            <w:hideMark/>
          </w:tcPr>
          <w:p w14:paraId="4E258056" w14:textId="77777777" w:rsidR="00AC06C0" w:rsidRPr="007235D1" w:rsidRDefault="00AC06C0" w:rsidP="00AC06C0">
            <w:pPr>
              <w:keepNext/>
            </w:pPr>
          </w:p>
        </w:tc>
        <w:tc>
          <w:tcPr>
            <w:tcW w:w="882" w:type="dxa"/>
            <w:tcBorders>
              <w:top w:val="single" w:sz="4" w:space="0" w:color="auto"/>
              <w:bottom w:val="single" w:sz="4" w:space="0" w:color="auto"/>
            </w:tcBorders>
            <w:noWrap/>
            <w:vAlign w:val="bottom"/>
            <w:hideMark/>
          </w:tcPr>
          <w:p w14:paraId="0FB93DFC"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73" w:type="dxa"/>
            <w:tcBorders>
              <w:top w:val="single" w:sz="4" w:space="0" w:color="auto"/>
              <w:bottom w:val="single" w:sz="4" w:space="0" w:color="auto"/>
            </w:tcBorders>
            <w:vAlign w:val="bottom"/>
          </w:tcPr>
          <w:p w14:paraId="508B9EC0"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91" w:type="dxa"/>
            <w:tcBorders>
              <w:top w:val="single" w:sz="4" w:space="0" w:color="auto"/>
              <w:bottom w:val="single" w:sz="4" w:space="0" w:color="auto"/>
            </w:tcBorders>
            <w:noWrap/>
            <w:vAlign w:val="bottom"/>
            <w:hideMark/>
          </w:tcPr>
          <w:p w14:paraId="1755FA0E"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58669771"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72CCB844"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01" w:type="dxa"/>
            <w:tcBorders>
              <w:top w:val="single" w:sz="4" w:space="0" w:color="auto"/>
              <w:bottom w:val="single" w:sz="4" w:space="0" w:color="auto"/>
            </w:tcBorders>
            <w:noWrap/>
            <w:vAlign w:val="bottom"/>
            <w:hideMark/>
          </w:tcPr>
          <w:p w14:paraId="32C61053"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736D114C"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10" w:type="dxa"/>
            <w:tcBorders>
              <w:top w:val="single" w:sz="4" w:space="0" w:color="auto"/>
              <w:bottom w:val="single" w:sz="4" w:space="0" w:color="auto"/>
            </w:tcBorders>
            <w:vAlign w:val="bottom"/>
          </w:tcPr>
          <w:p w14:paraId="3A3D85F3"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10" w:type="dxa"/>
            <w:tcBorders>
              <w:top w:val="single" w:sz="4" w:space="0" w:color="auto"/>
              <w:bottom w:val="single" w:sz="4" w:space="0" w:color="auto"/>
            </w:tcBorders>
            <w:noWrap/>
            <w:vAlign w:val="bottom"/>
            <w:hideMark/>
          </w:tcPr>
          <w:p w14:paraId="65488022"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3959DC6A" w14:textId="77777777" w:rsidTr="001D34F5">
        <w:tc>
          <w:tcPr>
            <w:tcW w:w="9828" w:type="dxa"/>
            <w:gridSpan w:val="10"/>
            <w:tcBorders>
              <w:top w:val="single" w:sz="4" w:space="0" w:color="auto"/>
            </w:tcBorders>
          </w:tcPr>
          <w:p w14:paraId="2C46F60B"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78B7EC87" w14:textId="77777777" w:rsidTr="000D193A">
        <w:tc>
          <w:tcPr>
            <w:tcW w:w="2349" w:type="dxa"/>
            <w:noWrap/>
          </w:tcPr>
          <w:p w14:paraId="47698EDF" w14:textId="77777777" w:rsidR="00AC06C0" w:rsidRPr="007235D1" w:rsidRDefault="00AC06C0" w:rsidP="00AC06C0">
            <w:pPr>
              <w:pStyle w:val="TableBody"/>
              <w:keepNext/>
              <w:autoSpaceDE w:val="0"/>
              <w:autoSpaceDN w:val="0"/>
              <w:adjustRightInd w:val="0"/>
              <w:rPr>
                <w:sz w:val="22"/>
              </w:rPr>
            </w:pPr>
            <w:r w:rsidRPr="007235D1">
              <w:rPr>
                <w:szCs w:val="24"/>
              </w:rPr>
              <w:t>Diabetes</w:t>
            </w:r>
          </w:p>
        </w:tc>
        <w:tc>
          <w:tcPr>
            <w:tcW w:w="882" w:type="dxa"/>
            <w:noWrap/>
          </w:tcPr>
          <w:p w14:paraId="379ADBF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13.1</w:t>
            </w:r>
          </w:p>
        </w:tc>
        <w:tc>
          <w:tcPr>
            <w:tcW w:w="873" w:type="dxa"/>
          </w:tcPr>
          <w:p w14:paraId="4AF5CCE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21.1</w:t>
            </w:r>
          </w:p>
        </w:tc>
        <w:tc>
          <w:tcPr>
            <w:tcW w:w="891" w:type="dxa"/>
            <w:noWrap/>
          </w:tcPr>
          <w:p w14:paraId="52C3886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37.9</w:t>
            </w:r>
          </w:p>
        </w:tc>
        <w:tc>
          <w:tcPr>
            <w:tcW w:w="810" w:type="dxa"/>
            <w:noWrap/>
          </w:tcPr>
          <w:p w14:paraId="325484E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9.1</w:t>
            </w:r>
          </w:p>
        </w:tc>
        <w:tc>
          <w:tcPr>
            <w:tcW w:w="801" w:type="dxa"/>
          </w:tcPr>
          <w:p w14:paraId="6F7B4F3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14.2</w:t>
            </w:r>
          </w:p>
        </w:tc>
        <w:tc>
          <w:tcPr>
            <w:tcW w:w="801" w:type="dxa"/>
            <w:noWrap/>
          </w:tcPr>
          <w:p w14:paraId="689A946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26.4</w:t>
            </w:r>
          </w:p>
        </w:tc>
        <w:tc>
          <w:tcPr>
            <w:tcW w:w="801" w:type="dxa"/>
            <w:noWrap/>
          </w:tcPr>
          <w:p w14:paraId="0D3CC9E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3.9</w:t>
            </w:r>
          </w:p>
        </w:tc>
        <w:tc>
          <w:tcPr>
            <w:tcW w:w="810" w:type="dxa"/>
          </w:tcPr>
          <w:p w14:paraId="701B690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6.9</w:t>
            </w:r>
          </w:p>
        </w:tc>
        <w:tc>
          <w:tcPr>
            <w:tcW w:w="810" w:type="dxa"/>
            <w:noWrap/>
          </w:tcPr>
          <w:p w14:paraId="6698386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11.5</w:t>
            </w:r>
          </w:p>
        </w:tc>
      </w:tr>
      <w:tr w:rsidR="00AC06C0" w:rsidRPr="007235D1" w14:paraId="5EB52EF5" w14:textId="77777777" w:rsidTr="000D193A">
        <w:tc>
          <w:tcPr>
            <w:tcW w:w="2349" w:type="dxa"/>
            <w:noWrap/>
            <w:hideMark/>
          </w:tcPr>
          <w:p w14:paraId="42F9EA95"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82" w:type="dxa"/>
            <w:noWrap/>
          </w:tcPr>
          <w:p w14:paraId="08A9339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73" w:type="dxa"/>
          </w:tcPr>
          <w:p w14:paraId="5E2C088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w:t>
            </w:r>
          </w:p>
        </w:tc>
        <w:tc>
          <w:tcPr>
            <w:tcW w:w="891" w:type="dxa"/>
            <w:noWrap/>
          </w:tcPr>
          <w:p w14:paraId="5A51295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11.2</w:t>
            </w:r>
          </w:p>
        </w:tc>
        <w:tc>
          <w:tcPr>
            <w:tcW w:w="810" w:type="dxa"/>
            <w:noWrap/>
          </w:tcPr>
          <w:p w14:paraId="76ABF52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w:t>
            </w:r>
          </w:p>
        </w:tc>
        <w:tc>
          <w:tcPr>
            <w:tcW w:w="801" w:type="dxa"/>
          </w:tcPr>
          <w:p w14:paraId="3DE9A1E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3.7</w:t>
            </w:r>
          </w:p>
        </w:tc>
        <w:tc>
          <w:tcPr>
            <w:tcW w:w="801" w:type="dxa"/>
            <w:noWrap/>
          </w:tcPr>
          <w:p w14:paraId="46F4092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10.2</w:t>
            </w:r>
          </w:p>
        </w:tc>
        <w:tc>
          <w:tcPr>
            <w:tcW w:w="801" w:type="dxa"/>
            <w:noWrap/>
          </w:tcPr>
          <w:p w14:paraId="1B111EC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tcPr>
          <w:p w14:paraId="7AD57AF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0.4</w:t>
            </w:r>
          </w:p>
        </w:tc>
        <w:tc>
          <w:tcPr>
            <w:tcW w:w="810" w:type="dxa"/>
            <w:noWrap/>
          </w:tcPr>
          <w:p w14:paraId="6ADA95E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1.0</w:t>
            </w:r>
          </w:p>
        </w:tc>
      </w:tr>
      <w:tr w:rsidR="00AC06C0" w:rsidRPr="007235D1" w14:paraId="4486026A" w14:textId="77777777" w:rsidTr="000D193A">
        <w:tc>
          <w:tcPr>
            <w:tcW w:w="2349" w:type="dxa"/>
            <w:noWrap/>
            <w:hideMark/>
          </w:tcPr>
          <w:p w14:paraId="67D752D4"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82" w:type="dxa"/>
            <w:noWrap/>
          </w:tcPr>
          <w:p w14:paraId="4A91897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w:t>
            </w:r>
          </w:p>
        </w:tc>
        <w:tc>
          <w:tcPr>
            <w:tcW w:w="873" w:type="dxa"/>
          </w:tcPr>
          <w:p w14:paraId="4C52D2F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w:t>
            </w:r>
          </w:p>
        </w:tc>
        <w:tc>
          <w:tcPr>
            <w:tcW w:w="891" w:type="dxa"/>
            <w:noWrap/>
          </w:tcPr>
          <w:p w14:paraId="20747E4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6.5</w:t>
            </w:r>
          </w:p>
        </w:tc>
        <w:tc>
          <w:tcPr>
            <w:tcW w:w="810" w:type="dxa"/>
            <w:noWrap/>
          </w:tcPr>
          <w:p w14:paraId="301CA81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w:t>
            </w:r>
          </w:p>
        </w:tc>
        <w:tc>
          <w:tcPr>
            <w:tcW w:w="801" w:type="dxa"/>
          </w:tcPr>
          <w:p w14:paraId="5668FC0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noWrap/>
          </w:tcPr>
          <w:p w14:paraId="14988C0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5.6</w:t>
            </w:r>
          </w:p>
        </w:tc>
        <w:tc>
          <w:tcPr>
            <w:tcW w:w="801" w:type="dxa"/>
            <w:noWrap/>
          </w:tcPr>
          <w:p w14:paraId="3B41B8D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tcPr>
          <w:p w14:paraId="635C31E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noWrap/>
          </w:tcPr>
          <w:p w14:paraId="62F3F83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0.9</w:t>
            </w:r>
          </w:p>
        </w:tc>
      </w:tr>
      <w:tr w:rsidR="00AC06C0" w:rsidRPr="007235D1" w14:paraId="6A8F9158" w14:textId="77777777" w:rsidTr="000D193A">
        <w:tc>
          <w:tcPr>
            <w:tcW w:w="2349" w:type="dxa"/>
            <w:noWrap/>
            <w:hideMark/>
          </w:tcPr>
          <w:p w14:paraId="64176B55"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82" w:type="dxa"/>
            <w:noWrap/>
          </w:tcPr>
          <w:p w14:paraId="717D790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3.6</w:t>
            </w:r>
          </w:p>
        </w:tc>
        <w:tc>
          <w:tcPr>
            <w:tcW w:w="873" w:type="dxa"/>
          </w:tcPr>
          <w:p w14:paraId="75985FD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6.6</w:t>
            </w:r>
          </w:p>
        </w:tc>
        <w:tc>
          <w:tcPr>
            <w:tcW w:w="891" w:type="dxa"/>
            <w:noWrap/>
          </w:tcPr>
          <w:p w14:paraId="71A105A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16.5</w:t>
            </w:r>
          </w:p>
        </w:tc>
        <w:tc>
          <w:tcPr>
            <w:tcW w:w="810" w:type="dxa"/>
            <w:noWrap/>
          </w:tcPr>
          <w:p w14:paraId="4963D0E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3.3</w:t>
            </w:r>
          </w:p>
        </w:tc>
        <w:tc>
          <w:tcPr>
            <w:tcW w:w="801" w:type="dxa"/>
          </w:tcPr>
          <w:p w14:paraId="155329E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6.0</w:t>
            </w:r>
          </w:p>
        </w:tc>
        <w:tc>
          <w:tcPr>
            <w:tcW w:w="801" w:type="dxa"/>
            <w:noWrap/>
          </w:tcPr>
          <w:p w14:paraId="327A7A6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14.8</w:t>
            </w:r>
          </w:p>
        </w:tc>
        <w:tc>
          <w:tcPr>
            <w:tcW w:w="801" w:type="dxa"/>
            <w:noWrap/>
          </w:tcPr>
          <w:p w14:paraId="1FB676D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10" w:type="dxa"/>
          </w:tcPr>
          <w:p w14:paraId="35FA038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0.6</w:t>
            </w:r>
          </w:p>
        </w:tc>
        <w:tc>
          <w:tcPr>
            <w:tcW w:w="810" w:type="dxa"/>
            <w:noWrap/>
          </w:tcPr>
          <w:p w14:paraId="536526D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w:t>
            </w:r>
          </w:p>
        </w:tc>
      </w:tr>
      <w:tr w:rsidR="00AC06C0" w:rsidRPr="007235D1" w14:paraId="6B58DCC1" w14:textId="77777777" w:rsidTr="000D193A">
        <w:tc>
          <w:tcPr>
            <w:tcW w:w="2349" w:type="dxa"/>
            <w:noWrap/>
            <w:hideMark/>
          </w:tcPr>
          <w:p w14:paraId="20C7C040"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82" w:type="dxa"/>
            <w:noWrap/>
          </w:tcPr>
          <w:p w14:paraId="2A27249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w:t>
            </w:r>
          </w:p>
        </w:tc>
        <w:tc>
          <w:tcPr>
            <w:tcW w:w="873" w:type="dxa"/>
          </w:tcPr>
          <w:p w14:paraId="3AB306A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4.8</w:t>
            </w:r>
          </w:p>
        </w:tc>
        <w:tc>
          <w:tcPr>
            <w:tcW w:w="891" w:type="dxa"/>
            <w:noWrap/>
          </w:tcPr>
          <w:p w14:paraId="0111FF3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12.8</w:t>
            </w:r>
          </w:p>
        </w:tc>
        <w:tc>
          <w:tcPr>
            <w:tcW w:w="810" w:type="dxa"/>
            <w:noWrap/>
          </w:tcPr>
          <w:p w14:paraId="2A77D73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01" w:type="dxa"/>
          </w:tcPr>
          <w:p w14:paraId="528724D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w:t>
            </w:r>
          </w:p>
        </w:tc>
        <w:tc>
          <w:tcPr>
            <w:tcW w:w="801" w:type="dxa"/>
            <w:noWrap/>
          </w:tcPr>
          <w:p w14:paraId="259DB16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11.2</w:t>
            </w:r>
          </w:p>
        </w:tc>
        <w:tc>
          <w:tcPr>
            <w:tcW w:w="801" w:type="dxa"/>
            <w:noWrap/>
          </w:tcPr>
          <w:p w14:paraId="2DAC65E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10" w:type="dxa"/>
          </w:tcPr>
          <w:p w14:paraId="49CD6D49"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noWrap/>
          </w:tcPr>
          <w:p w14:paraId="68E66FB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w:t>
            </w:r>
          </w:p>
        </w:tc>
      </w:tr>
      <w:tr w:rsidR="00AC06C0" w:rsidRPr="007235D1" w14:paraId="11D82CDA" w14:textId="77777777" w:rsidTr="000D193A">
        <w:tc>
          <w:tcPr>
            <w:tcW w:w="2349" w:type="dxa"/>
            <w:noWrap/>
            <w:hideMark/>
          </w:tcPr>
          <w:p w14:paraId="4B19BC11"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82" w:type="dxa"/>
            <w:noWrap/>
          </w:tcPr>
          <w:p w14:paraId="3550BE0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15.7</w:t>
            </w:r>
          </w:p>
        </w:tc>
        <w:tc>
          <w:tcPr>
            <w:tcW w:w="873" w:type="dxa"/>
          </w:tcPr>
          <w:p w14:paraId="7596006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26.8</w:t>
            </w:r>
          </w:p>
        </w:tc>
        <w:tc>
          <w:tcPr>
            <w:tcW w:w="891" w:type="dxa"/>
            <w:noWrap/>
          </w:tcPr>
          <w:p w14:paraId="169B748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57.0</w:t>
            </w:r>
          </w:p>
        </w:tc>
        <w:tc>
          <w:tcPr>
            <w:tcW w:w="810" w:type="dxa"/>
            <w:noWrap/>
          </w:tcPr>
          <w:p w14:paraId="64D1F63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13.8</w:t>
            </w:r>
          </w:p>
        </w:tc>
        <w:tc>
          <w:tcPr>
            <w:tcW w:w="801" w:type="dxa"/>
          </w:tcPr>
          <w:p w14:paraId="65DEBAD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23.7</w:t>
            </w:r>
          </w:p>
        </w:tc>
        <w:tc>
          <w:tcPr>
            <w:tcW w:w="801" w:type="dxa"/>
            <w:noWrap/>
          </w:tcPr>
          <w:p w14:paraId="2CB3EDA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50.8</w:t>
            </w:r>
          </w:p>
        </w:tc>
        <w:tc>
          <w:tcPr>
            <w:tcW w:w="801" w:type="dxa"/>
            <w:noWrap/>
          </w:tcPr>
          <w:p w14:paraId="0DB0138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1.9</w:t>
            </w:r>
          </w:p>
        </w:tc>
        <w:tc>
          <w:tcPr>
            <w:tcW w:w="810" w:type="dxa"/>
          </w:tcPr>
          <w:p w14:paraId="36EAEEC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3.1</w:t>
            </w:r>
          </w:p>
        </w:tc>
        <w:tc>
          <w:tcPr>
            <w:tcW w:w="810" w:type="dxa"/>
            <w:noWrap/>
          </w:tcPr>
          <w:p w14:paraId="6DD7FB7F"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6.2</w:t>
            </w:r>
          </w:p>
        </w:tc>
      </w:tr>
      <w:tr w:rsidR="00AC06C0" w:rsidRPr="007235D1" w14:paraId="1EE6B885" w14:textId="77777777" w:rsidTr="000D193A">
        <w:tc>
          <w:tcPr>
            <w:tcW w:w="2349" w:type="dxa"/>
            <w:noWrap/>
            <w:hideMark/>
          </w:tcPr>
          <w:p w14:paraId="2D3D6876"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82" w:type="dxa"/>
            <w:noWrap/>
          </w:tcPr>
          <w:p w14:paraId="27DD325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29.7</w:t>
            </w:r>
          </w:p>
        </w:tc>
        <w:tc>
          <w:tcPr>
            <w:tcW w:w="873" w:type="dxa"/>
          </w:tcPr>
          <w:p w14:paraId="6BE1D5C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50.0</w:t>
            </w:r>
          </w:p>
        </w:tc>
        <w:tc>
          <w:tcPr>
            <w:tcW w:w="891" w:type="dxa"/>
            <w:noWrap/>
          </w:tcPr>
          <w:p w14:paraId="51D4064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103.7</w:t>
            </w:r>
          </w:p>
        </w:tc>
        <w:tc>
          <w:tcPr>
            <w:tcW w:w="810" w:type="dxa"/>
            <w:noWrap/>
          </w:tcPr>
          <w:p w14:paraId="4E01550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26.8</w:t>
            </w:r>
          </w:p>
        </w:tc>
        <w:tc>
          <w:tcPr>
            <w:tcW w:w="801" w:type="dxa"/>
          </w:tcPr>
          <w:p w14:paraId="24274D0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45.4</w:t>
            </w:r>
          </w:p>
        </w:tc>
        <w:tc>
          <w:tcPr>
            <w:tcW w:w="801" w:type="dxa"/>
            <w:noWrap/>
          </w:tcPr>
          <w:p w14:paraId="12C2BF7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92.9</w:t>
            </w:r>
          </w:p>
        </w:tc>
        <w:tc>
          <w:tcPr>
            <w:tcW w:w="801" w:type="dxa"/>
            <w:noWrap/>
          </w:tcPr>
          <w:p w14:paraId="5437FB5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2.9</w:t>
            </w:r>
          </w:p>
        </w:tc>
        <w:tc>
          <w:tcPr>
            <w:tcW w:w="810" w:type="dxa"/>
          </w:tcPr>
          <w:p w14:paraId="02B3156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4.6</w:t>
            </w:r>
          </w:p>
        </w:tc>
        <w:tc>
          <w:tcPr>
            <w:tcW w:w="810" w:type="dxa"/>
            <w:noWrap/>
          </w:tcPr>
          <w:p w14:paraId="2B48B22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10.9</w:t>
            </w:r>
          </w:p>
        </w:tc>
      </w:tr>
      <w:tr w:rsidR="00AC06C0" w:rsidRPr="007235D1" w14:paraId="6C72483E" w14:textId="77777777" w:rsidTr="000D193A">
        <w:tc>
          <w:tcPr>
            <w:tcW w:w="2349" w:type="dxa"/>
            <w:hideMark/>
          </w:tcPr>
          <w:p w14:paraId="14417B98"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82" w:type="dxa"/>
          </w:tcPr>
          <w:p w14:paraId="2F2F2F5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24,773</w:t>
            </w:r>
          </w:p>
        </w:tc>
        <w:tc>
          <w:tcPr>
            <w:tcW w:w="873" w:type="dxa"/>
          </w:tcPr>
          <w:p w14:paraId="4036F9A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44,505</w:t>
            </w:r>
          </w:p>
        </w:tc>
        <w:tc>
          <w:tcPr>
            <w:tcW w:w="891" w:type="dxa"/>
          </w:tcPr>
          <w:p w14:paraId="1813B96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105,906</w:t>
            </w:r>
          </w:p>
        </w:tc>
        <w:tc>
          <w:tcPr>
            <w:tcW w:w="810" w:type="dxa"/>
          </w:tcPr>
          <w:p w14:paraId="47BD9B4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23,377</w:t>
            </w:r>
          </w:p>
        </w:tc>
        <w:tc>
          <w:tcPr>
            <w:tcW w:w="801" w:type="dxa"/>
          </w:tcPr>
          <w:p w14:paraId="4FFB0FB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41,693</w:t>
            </w:r>
          </w:p>
        </w:tc>
        <w:tc>
          <w:tcPr>
            <w:tcW w:w="801" w:type="dxa"/>
          </w:tcPr>
          <w:p w14:paraId="6D95E0C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97,954</w:t>
            </w:r>
          </w:p>
        </w:tc>
        <w:tc>
          <w:tcPr>
            <w:tcW w:w="801" w:type="dxa"/>
            <w:noWrap/>
          </w:tcPr>
          <w:p w14:paraId="29DD063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1,396</w:t>
            </w:r>
          </w:p>
        </w:tc>
        <w:tc>
          <w:tcPr>
            <w:tcW w:w="810" w:type="dxa"/>
          </w:tcPr>
          <w:p w14:paraId="1F44303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2,812</w:t>
            </w:r>
          </w:p>
        </w:tc>
        <w:tc>
          <w:tcPr>
            <w:tcW w:w="810" w:type="dxa"/>
            <w:noWrap/>
          </w:tcPr>
          <w:p w14:paraId="15FB803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7,951</w:t>
            </w:r>
          </w:p>
        </w:tc>
      </w:tr>
      <w:tr w:rsidR="00AC06C0" w:rsidRPr="007235D1" w14:paraId="6419F67B" w14:textId="77777777" w:rsidTr="000D193A">
        <w:tc>
          <w:tcPr>
            <w:tcW w:w="2349" w:type="dxa"/>
          </w:tcPr>
          <w:p w14:paraId="774A6E4D"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82" w:type="dxa"/>
          </w:tcPr>
          <w:p w14:paraId="7D7682DE" w14:textId="77777777" w:rsidR="00AC06C0" w:rsidRPr="007235D1" w:rsidRDefault="00AC06C0" w:rsidP="00AC06C0">
            <w:pPr>
              <w:pStyle w:val="TableBody"/>
              <w:keepNext/>
              <w:autoSpaceDE w:val="0"/>
              <w:autoSpaceDN w:val="0"/>
              <w:adjustRightInd w:val="0"/>
              <w:jc w:val="right"/>
              <w:rPr>
                <w:sz w:val="22"/>
              </w:rPr>
            </w:pPr>
            <w:r w:rsidRPr="007235D1">
              <w:rPr>
                <w:szCs w:val="24"/>
              </w:rPr>
              <w:t>2.08</w:t>
            </w:r>
          </w:p>
        </w:tc>
        <w:tc>
          <w:tcPr>
            <w:tcW w:w="873" w:type="dxa"/>
          </w:tcPr>
          <w:p w14:paraId="46878B70" w14:textId="77777777" w:rsidR="00AC06C0" w:rsidRPr="007235D1" w:rsidRDefault="00AC06C0" w:rsidP="00AC06C0">
            <w:pPr>
              <w:pStyle w:val="TableBody"/>
              <w:keepNext/>
              <w:autoSpaceDE w:val="0"/>
              <w:autoSpaceDN w:val="0"/>
              <w:adjustRightInd w:val="0"/>
              <w:jc w:val="right"/>
              <w:rPr>
                <w:sz w:val="22"/>
              </w:rPr>
            </w:pPr>
            <w:r w:rsidRPr="007235D1">
              <w:rPr>
                <w:szCs w:val="24"/>
              </w:rPr>
              <w:t>3.37</w:t>
            </w:r>
          </w:p>
        </w:tc>
        <w:tc>
          <w:tcPr>
            <w:tcW w:w="891" w:type="dxa"/>
          </w:tcPr>
          <w:p w14:paraId="58FD2D37" w14:textId="77777777" w:rsidR="00AC06C0" w:rsidRPr="007235D1" w:rsidRDefault="00AC06C0" w:rsidP="00AC06C0">
            <w:pPr>
              <w:pStyle w:val="TableBody"/>
              <w:keepNext/>
              <w:autoSpaceDE w:val="0"/>
              <w:autoSpaceDN w:val="0"/>
              <w:adjustRightInd w:val="0"/>
              <w:jc w:val="right"/>
              <w:rPr>
                <w:sz w:val="22"/>
              </w:rPr>
            </w:pPr>
            <w:r w:rsidRPr="007235D1">
              <w:rPr>
                <w:szCs w:val="24"/>
              </w:rPr>
              <w:t>6.25</w:t>
            </w:r>
          </w:p>
        </w:tc>
        <w:tc>
          <w:tcPr>
            <w:tcW w:w="810" w:type="dxa"/>
          </w:tcPr>
          <w:p w14:paraId="03BC758B" w14:textId="77777777" w:rsidR="00AC06C0" w:rsidRPr="007235D1" w:rsidRDefault="00AC06C0" w:rsidP="00AC06C0">
            <w:pPr>
              <w:pStyle w:val="TableBody"/>
              <w:keepNext/>
              <w:autoSpaceDE w:val="0"/>
              <w:autoSpaceDN w:val="0"/>
              <w:adjustRightInd w:val="0"/>
              <w:jc w:val="right"/>
              <w:rPr>
                <w:sz w:val="22"/>
              </w:rPr>
            </w:pPr>
            <w:r w:rsidRPr="007235D1">
              <w:rPr>
                <w:szCs w:val="24"/>
              </w:rPr>
              <w:t>2.14</w:t>
            </w:r>
          </w:p>
        </w:tc>
        <w:tc>
          <w:tcPr>
            <w:tcW w:w="801" w:type="dxa"/>
          </w:tcPr>
          <w:p w14:paraId="6FF611D0" w14:textId="77777777" w:rsidR="00AC06C0" w:rsidRPr="007235D1" w:rsidRDefault="00AC06C0" w:rsidP="00AC06C0">
            <w:pPr>
              <w:pStyle w:val="TableBody"/>
              <w:keepNext/>
              <w:autoSpaceDE w:val="0"/>
              <w:autoSpaceDN w:val="0"/>
              <w:adjustRightInd w:val="0"/>
              <w:jc w:val="right"/>
              <w:rPr>
                <w:sz w:val="22"/>
              </w:rPr>
            </w:pPr>
            <w:r w:rsidRPr="007235D1">
              <w:rPr>
                <w:szCs w:val="24"/>
              </w:rPr>
              <w:t>3.47</w:t>
            </w:r>
          </w:p>
        </w:tc>
        <w:tc>
          <w:tcPr>
            <w:tcW w:w="801" w:type="dxa"/>
          </w:tcPr>
          <w:p w14:paraId="4E163ADE" w14:textId="77777777" w:rsidR="00AC06C0" w:rsidRPr="007235D1" w:rsidRDefault="00AC06C0" w:rsidP="00AC06C0">
            <w:pPr>
              <w:pStyle w:val="TableBody"/>
              <w:keepNext/>
              <w:autoSpaceDE w:val="0"/>
              <w:autoSpaceDN w:val="0"/>
              <w:adjustRightInd w:val="0"/>
              <w:jc w:val="right"/>
              <w:rPr>
                <w:sz w:val="22"/>
              </w:rPr>
            </w:pPr>
            <w:r w:rsidRPr="007235D1">
              <w:rPr>
                <w:szCs w:val="24"/>
              </w:rPr>
              <w:t>6.47</w:t>
            </w:r>
          </w:p>
        </w:tc>
        <w:tc>
          <w:tcPr>
            <w:tcW w:w="801" w:type="dxa"/>
            <w:noWrap/>
          </w:tcPr>
          <w:p w14:paraId="45DD3C7A" w14:textId="77777777" w:rsidR="00AC06C0" w:rsidRPr="007235D1" w:rsidRDefault="00AC06C0" w:rsidP="00AC06C0">
            <w:pPr>
              <w:pStyle w:val="TableBody"/>
              <w:autoSpaceDE w:val="0"/>
              <w:autoSpaceDN w:val="0"/>
              <w:adjustRightInd w:val="0"/>
              <w:jc w:val="right"/>
              <w:rPr>
                <w:sz w:val="22"/>
              </w:rPr>
            </w:pPr>
            <w:r w:rsidRPr="007235D1">
              <w:rPr>
                <w:szCs w:val="24"/>
              </w:rPr>
              <w:t>0.05</w:t>
            </w:r>
          </w:p>
        </w:tc>
        <w:tc>
          <w:tcPr>
            <w:tcW w:w="810" w:type="dxa"/>
          </w:tcPr>
          <w:p w14:paraId="5365E864" w14:textId="77777777" w:rsidR="00AC06C0" w:rsidRPr="007235D1" w:rsidRDefault="00AC06C0" w:rsidP="00AC06C0">
            <w:pPr>
              <w:pStyle w:val="TableBody"/>
              <w:autoSpaceDE w:val="0"/>
              <w:autoSpaceDN w:val="0"/>
              <w:adjustRightInd w:val="0"/>
              <w:jc w:val="right"/>
              <w:rPr>
                <w:sz w:val="22"/>
              </w:rPr>
            </w:pPr>
            <w:r w:rsidRPr="007235D1">
              <w:rPr>
                <w:szCs w:val="24"/>
              </w:rPr>
              <w:t>0.1</w:t>
            </w:r>
          </w:p>
        </w:tc>
        <w:tc>
          <w:tcPr>
            <w:tcW w:w="810" w:type="dxa"/>
            <w:noWrap/>
          </w:tcPr>
          <w:p w14:paraId="07911687" w14:textId="77777777" w:rsidR="00AC06C0" w:rsidRPr="007235D1" w:rsidRDefault="00AC06C0" w:rsidP="00AC06C0">
            <w:pPr>
              <w:pStyle w:val="TableBody"/>
              <w:autoSpaceDE w:val="0"/>
              <w:autoSpaceDN w:val="0"/>
              <w:adjustRightInd w:val="0"/>
              <w:jc w:val="right"/>
              <w:rPr>
                <w:sz w:val="22"/>
              </w:rPr>
            </w:pPr>
            <w:r w:rsidRPr="007235D1">
              <w:rPr>
                <w:szCs w:val="24"/>
              </w:rPr>
              <w:t>0.21</w:t>
            </w:r>
          </w:p>
        </w:tc>
      </w:tr>
      <w:tr w:rsidR="00AC06C0" w:rsidRPr="007235D1" w14:paraId="3CBA7DD9" w14:textId="77777777" w:rsidTr="000D193A">
        <w:tc>
          <w:tcPr>
            <w:tcW w:w="2349" w:type="dxa"/>
          </w:tcPr>
          <w:p w14:paraId="5311CAC9"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82" w:type="dxa"/>
          </w:tcPr>
          <w:p w14:paraId="6C9D75C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12.3</w:t>
            </w:r>
          </w:p>
        </w:tc>
        <w:tc>
          <w:tcPr>
            <w:tcW w:w="873" w:type="dxa"/>
          </w:tcPr>
          <w:p w14:paraId="6FBB6D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20.8</w:t>
            </w:r>
          </w:p>
        </w:tc>
        <w:tc>
          <w:tcPr>
            <w:tcW w:w="891" w:type="dxa"/>
          </w:tcPr>
          <w:p w14:paraId="0457CE6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42.8</w:t>
            </w:r>
          </w:p>
        </w:tc>
        <w:tc>
          <w:tcPr>
            <w:tcW w:w="810" w:type="dxa"/>
          </w:tcPr>
          <w:p w14:paraId="37973AA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11.8</w:t>
            </w:r>
          </w:p>
        </w:tc>
        <w:tc>
          <w:tcPr>
            <w:tcW w:w="801" w:type="dxa"/>
          </w:tcPr>
          <w:p w14:paraId="3FB14F8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20.1</w:t>
            </w:r>
          </w:p>
        </w:tc>
        <w:tc>
          <w:tcPr>
            <w:tcW w:w="801" w:type="dxa"/>
          </w:tcPr>
          <w:p w14:paraId="1045302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41.0</w:t>
            </w:r>
          </w:p>
        </w:tc>
        <w:tc>
          <w:tcPr>
            <w:tcW w:w="801" w:type="dxa"/>
            <w:noWrap/>
          </w:tcPr>
          <w:p w14:paraId="495646C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tcPr>
          <w:p w14:paraId="0DE51F2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0.7</w:t>
            </w:r>
          </w:p>
        </w:tc>
        <w:tc>
          <w:tcPr>
            <w:tcW w:w="810" w:type="dxa"/>
            <w:noWrap/>
          </w:tcPr>
          <w:p w14:paraId="29E7CD44"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1.8</w:t>
            </w:r>
          </w:p>
        </w:tc>
      </w:tr>
      <w:tr w:rsidR="00AC06C0" w:rsidRPr="007235D1" w14:paraId="3CD95354" w14:textId="77777777" w:rsidTr="000D193A">
        <w:tc>
          <w:tcPr>
            <w:tcW w:w="2349" w:type="dxa"/>
            <w:hideMark/>
          </w:tcPr>
          <w:p w14:paraId="597AC6FF"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82" w:type="dxa"/>
          </w:tcPr>
          <w:p w14:paraId="5631045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1,966</w:t>
            </w:r>
          </w:p>
        </w:tc>
        <w:tc>
          <w:tcPr>
            <w:tcW w:w="873" w:type="dxa"/>
          </w:tcPr>
          <w:p w14:paraId="317F95E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3,237</w:t>
            </w:r>
          </w:p>
        </w:tc>
        <w:tc>
          <w:tcPr>
            <w:tcW w:w="891" w:type="dxa"/>
          </w:tcPr>
          <w:p w14:paraId="06A6B02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6,215</w:t>
            </w:r>
          </w:p>
        </w:tc>
        <w:tc>
          <w:tcPr>
            <w:tcW w:w="810" w:type="dxa"/>
          </w:tcPr>
          <w:p w14:paraId="43BFF3C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1,893</w:t>
            </w:r>
          </w:p>
        </w:tc>
        <w:tc>
          <w:tcPr>
            <w:tcW w:w="801" w:type="dxa"/>
          </w:tcPr>
          <w:p w14:paraId="35F8C51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3,125</w:t>
            </w:r>
          </w:p>
        </w:tc>
        <w:tc>
          <w:tcPr>
            <w:tcW w:w="801" w:type="dxa"/>
          </w:tcPr>
          <w:p w14:paraId="23AD86A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5,947</w:t>
            </w:r>
          </w:p>
        </w:tc>
        <w:tc>
          <w:tcPr>
            <w:tcW w:w="801" w:type="dxa"/>
            <w:noWrap/>
          </w:tcPr>
          <w:p w14:paraId="53138E3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73</w:t>
            </w:r>
          </w:p>
        </w:tc>
        <w:tc>
          <w:tcPr>
            <w:tcW w:w="810" w:type="dxa"/>
          </w:tcPr>
          <w:p w14:paraId="3043636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112</w:t>
            </w:r>
          </w:p>
        </w:tc>
        <w:tc>
          <w:tcPr>
            <w:tcW w:w="810" w:type="dxa"/>
            <w:noWrap/>
          </w:tcPr>
          <w:p w14:paraId="2449C36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269</w:t>
            </w:r>
          </w:p>
        </w:tc>
      </w:tr>
      <w:tr w:rsidR="00AC06C0" w:rsidRPr="007235D1" w14:paraId="71E050C5" w14:textId="77777777" w:rsidTr="000D193A">
        <w:tc>
          <w:tcPr>
            <w:tcW w:w="2349" w:type="dxa"/>
          </w:tcPr>
          <w:p w14:paraId="785E975A"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646" w:type="dxa"/>
            <w:gridSpan w:val="3"/>
          </w:tcPr>
          <w:p w14:paraId="5FE14FBB"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12" w:type="dxa"/>
            <w:gridSpan w:val="3"/>
          </w:tcPr>
          <w:p w14:paraId="61BC9279" w14:textId="77777777" w:rsidR="00AC06C0" w:rsidRPr="007235D1" w:rsidRDefault="00AC06C0" w:rsidP="00AC06C0">
            <w:pPr>
              <w:pStyle w:val="TableBody"/>
              <w:keepNext/>
              <w:autoSpaceDE w:val="0"/>
              <w:autoSpaceDN w:val="0"/>
              <w:adjustRightInd w:val="0"/>
              <w:jc w:val="right"/>
              <w:rPr>
                <w:sz w:val="22"/>
              </w:rPr>
            </w:pPr>
            <w:r w:rsidRPr="007235D1">
              <w:rPr>
                <w:szCs w:val="24"/>
              </w:rPr>
              <w:t>1,300</w:t>
            </w:r>
          </w:p>
        </w:tc>
        <w:tc>
          <w:tcPr>
            <w:tcW w:w="2421" w:type="dxa"/>
            <w:gridSpan w:val="3"/>
            <w:vMerge w:val="restart"/>
            <w:noWrap/>
          </w:tcPr>
          <w:p w14:paraId="1A4C081F" w14:textId="77777777" w:rsidR="00AC06C0" w:rsidRPr="007235D1" w:rsidRDefault="00AC06C0" w:rsidP="00AC06C0">
            <w:pPr>
              <w:pStyle w:val="TableBody"/>
              <w:autoSpaceDE w:val="0"/>
              <w:autoSpaceDN w:val="0"/>
              <w:adjustRightInd w:val="0"/>
              <w:jc w:val="right"/>
            </w:pPr>
            <w:r w:rsidRPr="007235D1">
              <w:rPr>
                <w:szCs w:val="24"/>
              </w:rPr>
              <w:t>NA</w:t>
            </w:r>
          </w:p>
        </w:tc>
      </w:tr>
      <w:tr w:rsidR="00AC06C0" w:rsidRPr="007235D1" w14:paraId="7C7A5DB2" w14:textId="77777777" w:rsidTr="000D193A">
        <w:tc>
          <w:tcPr>
            <w:tcW w:w="2349" w:type="dxa"/>
          </w:tcPr>
          <w:p w14:paraId="458788A8" w14:textId="77777777" w:rsidR="00AC06C0" w:rsidRPr="007235D1" w:rsidRDefault="00AC06C0" w:rsidP="00AC06C0">
            <w:pPr>
              <w:pStyle w:val="TableBody"/>
              <w:keepNext/>
              <w:autoSpaceDE w:val="0"/>
              <w:autoSpaceDN w:val="0"/>
              <w:adjustRightInd w:val="0"/>
              <w:rPr>
                <w:b/>
              </w:rPr>
            </w:pPr>
            <w:r w:rsidRPr="007235D1">
              <w:rPr>
                <w:b/>
                <w:szCs w:val="24"/>
              </w:rPr>
              <w:t>Sample size, n</w:t>
            </w:r>
          </w:p>
        </w:tc>
        <w:tc>
          <w:tcPr>
            <w:tcW w:w="2646" w:type="dxa"/>
            <w:gridSpan w:val="3"/>
          </w:tcPr>
          <w:p w14:paraId="7B926EDE"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12" w:type="dxa"/>
            <w:gridSpan w:val="3"/>
          </w:tcPr>
          <w:p w14:paraId="3BB432AF" w14:textId="77777777" w:rsidR="00AC06C0" w:rsidRPr="007235D1" w:rsidRDefault="00AC06C0" w:rsidP="00AC06C0">
            <w:pPr>
              <w:pStyle w:val="TableBody"/>
              <w:keepNext/>
              <w:autoSpaceDE w:val="0"/>
              <w:autoSpaceDN w:val="0"/>
              <w:adjustRightInd w:val="0"/>
              <w:jc w:val="right"/>
              <w:rPr>
                <w:sz w:val="22"/>
              </w:rPr>
            </w:pPr>
            <w:r w:rsidRPr="007235D1">
              <w:rPr>
                <w:szCs w:val="24"/>
              </w:rPr>
              <w:t>5.0</w:t>
            </w:r>
          </w:p>
        </w:tc>
        <w:tc>
          <w:tcPr>
            <w:tcW w:w="2421" w:type="dxa"/>
            <w:gridSpan w:val="3"/>
            <w:vMerge/>
            <w:noWrap/>
          </w:tcPr>
          <w:p w14:paraId="0B093D1E" w14:textId="77777777" w:rsidR="00AC06C0" w:rsidRPr="007235D1" w:rsidRDefault="00AC06C0" w:rsidP="00AC06C0">
            <w:pPr>
              <w:pStyle w:val="TableBody"/>
              <w:keepNext/>
              <w:jc w:val="right"/>
            </w:pPr>
          </w:p>
        </w:tc>
      </w:tr>
      <w:tr w:rsidR="00AC06C0" w:rsidRPr="007235D1" w14:paraId="26F1E113" w14:textId="77777777" w:rsidTr="000D193A">
        <w:tc>
          <w:tcPr>
            <w:tcW w:w="2349" w:type="dxa"/>
            <w:tcBorders>
              <w:bottom w:val="single" w:sz="4" w:space="0" w:color="auto"/>
            </w:tcBorders>
          </w:tcPr>
          <w:p w14:paraId="7D695F89"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2646" w:type="dxa"/>
            <w:gridSpan w:val="3"/>
            <w:tcBorders>
              <w:bottom w:val="single" w:sz="4" w:space="0" w:color="auto"/>
            </w:tcBorders>
          </w:tcPr>
          <w:p w14:paraId="4E82FDEF" w14:textId="77777777" w:rsidR="00AC06C0" w:rsidRPr="007235D1" w:rsidRDefault="00AC06C0" w:rsidP="00AC06C0">
            <w:pPr>
              <w:pStyle w:val="TableBody"/>
              <w:keepNext/>
              <w:autoSpaceDE w:val="0"/>
              <w:autoSpaceDN w:val="0"/>
              <w:adjustRightInd w:val="0"/>
              <w:jc w:val="right"/>
              <w:rPr>
                <w:sz w:val="22"/>
              </w:rPr>
            </w:pPr>
            <w:r w:rsidRPr="007235D1">
              <w:rPr>
                <w:szCs w:val="24"/>
              </w:rPr>
              <w:t>2,152</w:t>
            </w:r>
          </w:p>
        </w:tc>
        <w:tc>
          <w:tcPr>
            <w:tcW w:w="2412" w:type="dxa"/>
            <w:gridSpan w:val="3"/>
            <w:tcBorders>
              <w:bottom w:val="single" w:sz="4" w:space="0" w:color="auto"/>
            </w:tcBorders>
          </w:tcPr>
          <w:p w14:paraId="12549AB6" w14:textId="77777777" w:rsidR="00AC06C0" w:rsidRPr="007235D1" w:rsidRDefault="00AC06C0" w:rsidP="00AC06C0">
            <w:pPr>
              <w:pStyle w:val="TableBody"/>
              <w:keepNext/>
              <w:autoSpaceDE w:val="0"/>
              <w:autoSpaceDN w:val="0"/>
              <w:adjustRightInd w:val="0"/>
              <w:jc w:val="right"/>
              <w:rPr>
                <w:sz w:val="22"/>
              </w:rPr>
            </w:pPr>
            <w:r w:rsidRPr="007235D1">
              <w:rPr>
                <w:szCs w:val="24"/>
              </w:rPr>
              <w:t>2,152</w:t>
            </w:r>
          </w:p>
        </w:tc>
        <w:tc>
          <w:tcPr>
            <w:tcW w:w="2421" w:type="dxa"/>
            <w:gridSpan w:val="3"/>
            <w:vMerge/>
            <w:tcBorders>
              <w:bottom w:val="single" w:sz="4" w:space="0" w:color="auto"/>
            </w:tcBorders>
            <w:noWrap/>
          </w:tcPr>
          <w:p w14:paraId="52BFE646" w14:textId="77777777" w:rsidR="00AC06C0" w:rsidRPr="007235D1" w:rsidRDefault="00AC06C0" w:rsidP="00AC06C0">
            <w:pPr>
              <w:pStyle w:val="TableBody"/>
              <w:keepNext/>
              <w:jc w:val="right"/>
            </w:pPr>
          </w:p>
        </w:tc>
      </w:tr>
    </w:tbl>
    <w:p w14:paraId="4819572C"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0F321299"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0F00225F" w14:textId="77777777" w:rsidR="00AC06C0" w:rsidRPr="007235D1" w:rsidRDefault="00AC06C0">
      <w:pPr>
        <w:pStyle w:val="Heading2"/>
        <w:keepNext/>
        <w:autoSpaceDE w:val="0"/>
        <w:autoSpaceDN w:val="0"/>
        <w:adjustRightInd w:val="0"/>
      </w:pPr>
      <w:r w:rsidRPr="007235D1">
        <w:lastRenderedPageBreak/>
        <w:t>Table 5. Simulated Outcomes – USPSTF Population Starters</w:t>
      </w:r>
    </w:p>
    <w:tbl>
      <w:tblPr>
        <w:tblW w:w="9828" w:type="dxa"/>
        <w:tblLayout w:type="fixed"/>
        <w:tblLook w:val="04A0" w:firstRow="1" w:lastRow="0" w:firstColumn="1" w:lastColumn="0" w:noHBand="0" w:noVBand="1"/>
      </w:tblPr>
      <w:tblGrid>
        <w:gridCol w:w="2349"/>
        <w:gridCol w:w="882"/>
        <w:gridCol w:w="873"/>
        <w:gridCol w:w="891"/>
        <w:gridCol w:w="810"/>
        <w:gridCol w:w="801"/>
        <w:gridCol w:w="801"/>
        <w:gridCol w:w="801"/>
        <w:gridCol w:w="810"/>
        <w:gridCol w:w="810"/>
      </w:tblGrid>
      <w:tr w:rsidR="00AC06C0" w:rsidRPr="007235D1" w14:paraId="533A3AAA" w14:textId="77777777" w:rsidTr="000D193A">
        <w:tc>
          <w:tcPr>
            <w:tcW w:w="2349" w:type="dxa"/>
            <w:vMerge w:val="restart"/>
            <w:tcBorders>
              <w:top w:val="single" w:sz="4" w:space="0" w:color="auto"/>
            </w:tcBorders>
            <w:noWrap/>
            <w:vAlign w:val="bottom"/>
            <w:hideMark/>
          </w:tcPr>
          <w:p w14:paraId="30097356"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646" w:type="dxa"/>
            <w:gridSpan w:val="3"/>
            <w:tcBorders>
              <w:top w:val="single" w:sz="4" w:space="0" w:color="auto"/>
              <w:bottom w:val="single" w:sz="4" w:space="0" w:color="auto"/>
            </w:tcBorders>
            <w:noWrap/>
            <w:vAlign w:val="bottom"/>
            <w:hideMark/>
          </w:tcPr>
          <w:p w14:paraId="759A735F"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12" w:type="dxa"/>
            <w:gridSpan w:val="3"/>
            <w:tcBorders>
              <w:top w:val="single" w:sz="4" w:space="0" w:color="auto"/>
              <w:bottom w:val="single" w:sz="4" w:space="0" w:color="auto"/>
            </w:tcBorders>
            <w:noWrap/>
            <w:vAlign w:val="bottom"/>
            <w:hideMark/>
          </w:tcPr>
          <w:p w14:paraId="4148E824"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421" w:type="dxa"/>
            <w:gridSpan w:val="3"/>
            <w:tcBorders>
              <w:top w:val="single" w:sz="4" w:space="0" w:color="auto"/>
              <w:bottom w:val="single" w:sz="4" w:space="0" w:color="auto"/>
            </w:tcBorders>
            <w:noWrap/>
            <w:vAlign w:val="bottom"/>
            <w:hideMark/>
          </w:tcPr>
          <w:p w14:paraId="24FE84D2"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6D4699DA" w14:textId="77777777" w:rsidTr="000D193A">
        <w:tc>
          <w:tcPr>
            <w:tcW w:w="2349" w:type="dxa"/>
            <w:vMerge/>
            <w:tcBorders>
              <w:bottom w:val="single" w:sz="4" w:space="0" w:color="auto"/>
            </w:tcBorders>
            <w:hideMark/>
          </w:tcPr>
          <w:p w14:paraId="7BE96572" w14:textId="77777777" w:rsidR="00AC06C0" w:rsidRPr="007235D1" w:rsidRDefault="00AC06C0" w:rsidP="00AC06C0">
            <w:pPr>
              <w:keepNext/>
            </w:pPr>
          </w:p>
        </w:tc>
        <w:tc>
          <w:tcPr>
            <w:tcW w:w="882" w:type="dxa"/>
            <w:tcBorders>
              <w:top w:val="single" w:sz="4" w:space="0" w:color="auto"/>
              <w:bottom w:val="single" w:sz="4" w:space="0" w:color="auto"/>
            </w:tcBorders>
            <w:noWrap/>
            <w:vAlign w:val="bottom"/>
            <w:hideMark/>
          </w:tcPr>
          <w:p w14:paraId="43E5B083"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73" w:type="dxa"/>
            <w:tcBorders>
              <w:top w:val="single" w:sz="4" w:space="0" w:color="auto"/>
              <w:bottom w:val="single" w:sz="4" w:space="0" w:color="auto"/>
            </w:tcBorders>
            <w:vAlign w:val="bottom"/>
          </w:tcPr>
          <w:p w14:paraId="5DB17338"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91" w:type="dxa"/>
            <w:tcBorders>
              <w:top w:val="single" w:sz="4" w:space="0" w:color="auto"/>
              <w:bottom w:val="single" w:sz="4" w:space="0" w:color="auto"/>
            </w:tcBorders>
            <w:noWrap/>
            <w:vAlign w:val="bottom"/>
            <w:hideMark/>
          </w:tcPr>
          <w:p w14:paraId="7B9E1F2E"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7C1F20DE"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513CD9E9"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01" w:type="dxa"/>
            <w:tcBorders>
              <w:top w:val="single" w:sz="4" w:space="0" w:color="auto"/>
              <w:bottom w:val="single" w:sz="4" w:space="0" w:color="auto"/>
            </w:tcBorders>
            <w:noWrap/>
            <w:vAlign w:val="bottom"/>
            <w:hideMark/>
          </w:tcPr>
          <w:p w14:paraId="2680A3D3"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3019A9DF"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10" w:type="dxa"/>
            <w:tcBorders>
              <w:top w:val="single" w:sz="4" w:space="0" w:color="auto"/>
              <w:bottom w:val="single" w:sz="4" w:space="0" w:color="auto"/>
            </w:tcBorders>
            <w:vAlign w:val="bottom"/>
          </w:tcPr>
          <w:p w14:paraId="6396B025"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10" w:type="dxa"/>
            <w:tcBorders>
              <w:top w:val="single" w:sz="4" w:space="0" w:color="auto"/>
              <w:bottom w:val="single" w:sz="4" w:space="0" w:color="auto"/>
            </w:tcBorders>
            <w:noWrap/>
            <w:vAlign w:val="bottom"/>
            <w:hideMark/>
          </w:tcPr>
          <w:p w14:paraId="26F05701"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51B25AAB" w14:textId="77777777" w:rsidTr="001D34F5">
        <w:tc>
          <w:tcPr>
            <w:tcW w:w="9828" w:type="dxa"/>
            <w:gridSpan w:val="10"/>
            <w:tcBorders>
              <w:top w:val="single" w:sz="4" w:space="0" w:color="auto"/>
            </w:tcBorders>
          </w:tcPr>
          <w:p w14:paraId="48892DE4"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20B76988" w14:textId="77777777" w:rsidTr="000D193A">
        <w:tc>
          <w:tcPr>
            <w:tcW w:w="2349" w:type="dxa"/>
            <w:noWrap/>
          </w:tcPr>
          <w:p w14:paraId="424D3FF7" w14:textId="77777777" w:rsidR="00AC06C0" w:rsidRPr="007235D1" w:rsidRDefault="00AC06C0" w:rsidP="00AC06C0">
            <w:pPr>
              <w:pStyle w:val="TableBody"/>
              <w:keepNext/>
              <w:autoSpaceDE w:val="0"/>
              <w:autoSpaceDN w:val="0"/>
              <w:adjustRightInd w:val="0"/>
              <w:rPr>
                <w:sz w:val="22"/>
              </w:rPr>
            </w:pPr>
            <w:r w:rsidRPr="007235D1">
              <w:rPr>
                <w:szCs w:val="24"/>
              </w:rPr>
              <w:t>Diabetes</w:t>
            </w:r>
          </w:p>
        </w:tc>
        <w:tc>
          <w:tcPr>
            <w:tcW w:w="882" w:type="dxa"/>
            <w:noWrap/>
          </w:tcPr>
          <w:p w14:paraId="289BCB8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13.0</w:t>
            </w:r>
          </w:p>
        </w:tc>
        <w:tc>
          <w:tcPr>
            <w:tcW w:w="873" w:type="dxa"/>
          </w:tcPr>
          <w:p w14:paraId="7BDB1FD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20.9</w:t>
            </w:r>
          </w:p>
        </w:tc>
        <w:tc>
          <w:tcPr>
            <w:tcW w:w="891" w:type="dxa"/>
            <w:noWrap/>
          </w:tcPr>
          <w:p w14:paraId="2060ED8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37.7</w:t>
            </w:r>
          </w:p>
        </w:tc>
        <w:tc>
          <w:tcPr>
            <w:tcW w:w="810" w:type="dxa"/>
            <w:noWrap/>
          </w:tcPr>
          <w:p w14:paraId="4185CC2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8.7</w:t>
            </w:r>
          </w:p>
        </w:tc>
        <w:tc>
          <w:tcPr>
            <w:tcW w:w="801" w:type="dxa"/>
          </w:tcPr>
          <w:p w14:paraId="44F4F7A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13.5</w:t>
            </w:r>
          </w:p>
        </w:tc>
        <w:tc>
          <w:tcPr>
            <w:tcW w:w="801" w:type="dxa"/>
            <w:noWrap/>
          </w:tcPr>
          <w:p w14:paraId="04CD066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25.5</w:t>
            </w:r>
          </w:p>
        </w:tc>
        <w:tc>
          <w:tcPr>
            <w:tcW w:w="801" w:type="dxa"/>
            <w:noWrap/>
          </w:tcPr>
          <w:p w14:paraId="487B5D4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4.3</w:t>
            </w:r>
          </w:p>
        </w:tc>
        <w:tc>
          <w:tcPr>
            <w:tcW w:w="810" w:type="dxa"/>
          </w:tcPr>
          <w:p w14:paraId="3FB57D8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7.3</w:t>
            </w:r>
          </w:p>
        </w:tc>
        <w:tc>
          <w:tcPr>
            <w:tcW w:w="810" w:type="dxa"/>
            <w:noWrap/>
          </w:tcPr>
          <w:p w14:paraId="309D61A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12.2</w:t>
            </w:r>
          </w:p>
        </w:tc>
      </w:tr>
      <w:tr w:rsidR="00AC06C0" w:rsidRPr="007235D1" w14:paraId="5BE6210F" w14:textId="77777777" w:rsidTr="000D193A">
        <w:tc>
          <w:tcPr>
            <w:tcW w:w="2349" w:type="dxa"/>
            <w:noWrap/>
            <w:hideMark/>
          </w:tcPr>
          <w:p w14:paraId="37584C8A"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82" w:type="dxa"/>
            <w:noWrap/>
          </w:tcPr>
          <w:p w14:paraId="517D249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73" w:type="dxa"/>
          </w:tcPr>
          <w:p w14:paraId="48F0D81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w:t>
            </w:r>
          </w:p>
        </w:tc>
        <w:tc>
          <w:tcPr>
            <w:tcW w:w="891" w:type="dxa"/>
            <w:noWrap/>
          </w:tcPr>
          <w:p w14:paraId="5A9EEF8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11.7</w:t>
            </w:r>
          </w:p>
        </w:tc>
        <w:tc>
          <w:tcPr>
            <w:tcW w:w="810" w:type="dxa"/>
            <w:noWrap/>
          </w:tcPr>
          <w:p w14:paraId="1E56F91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w:t>
            </w:r>
          </w:p>
        </w:tc>
        <w:tc>
          <w:tcPr>
            <w:tcW w:w="801" w:type="dxa"/>
          </w:tcPr>
          <w:p w14:paraId="099E96F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3.8</w:t>
            </w:r>
          </w:p>
        </w:tc>
        <w:tc>
          <w:tcPr>
            <w:tcW w:w="801" w:type="dxa"/>
            <w:noWrap/>
          </w:tcPr>
          <w:p w14:paraId="241135C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10.2</w:t>
            </w:r>
          </w:p>
        </w:tc>
        <w:tc>
          <w:tcPr>
            <w:tcW w:w="801" w:type="dxa"/>
            <w:noWrap/>
          </w:tcPr>
          <w:p w14:paraId="4348DCC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tcPr>
          <w:p w14:paraId="5D4B5F3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noWrap/>
          </w:tcPr>
          <w:p w14:paraId="2F90AA6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1.5</w:t>
            </w:r>
          </w:p>
        </w:tc>
      </w:tr>
      <w:tr w:rsidR="00AC06C0" w:rsidRPr="007235D1" w14:paraId="682C2C6E" w14:textId="77777777" w:rsidTr="000D193A">
        <w:tc>
          <w:tcPr>
            <w:tcW w:w="2349" w:type="dxa"/>
            <w:noWrap/>
            <w:hideMark/>
          </w:tcPr>
          <w:p w14:paraId="268F2F04"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82" w:type="dxa"/>
            <w:noWrap/>
          </w:tcPr>
          <w:p w14:paraId="5E0B7BE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w:t>
            </w:r>
          </w:p>
        </w:tc>
        <w:tc>
          <w:tcPr>
            <w:tcW w:w="873" w:type="dxa"/>
          </w:tcPr>
          <w:p w14:paraId="799C2EE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w:t>
            </w:r>
          </w:p>
        </w:tc>
        <w:tc>
          <w:tcPr>
            <w:tcW w:w="891" w:type="dxa"/>
            <w:noWrap/>
          </w:tcPr>
          <w:p w14:paraId="77BFDDF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6.7</w:t>
            </w:r>
          </w:p>
        </w:tc>
        <w:tc>
          <w:tcPr>
            <w:tcW w:w="810" w:type="dxa"/>
            <w:noWrap/>
          </w:tcPr>
          <w:p w14:paraId="16B2E70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w:t>
            </w:r>
          </w:p>
        </w:tc>
        <w:tc>
          <w:tcPr>
            <w:tcW w:w="801" w:type="dxa"/>
          </w:tcPr>
          <w:p w14:paraId="6855EE7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noWrap/>
          </w:tcPr>
          <w:p w14:paraId="43A9BC1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w:t>
            </w:r>
          </w:p>
        </w:tc>
        <w:tc>
          <w:tcPr>
            <w:tcW w:w="801" w:type="dxa"/>
            <w:noWrap/>
          </w:tcPr>
          <w:p w14:paraId="61A1CA6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0.1</w:t>
            </w:r>
          </w:p>
        </w:tc>
        <w:tc>
          <w:tcPr>
            <w:tcW w:w="810" w:type="dxa"/>
          </w:tcPr>
          <w:p w14:paraId="16DE713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10" w:type="dxa"/>
            <w:noWrap/>
          </w:tcPr>
          <w:p w14:paraId="6EA918E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0.9</w:t>
            </w:r>
          </w:p>
        </w:tc>
      </w:tr>
      <w:tr w:rsidR="00AC06C0" w:rsidRPr="007235D1" w14:paraId="0842A36E" w14:textId="77777777" w:rsidTr="000D193A">
        <w:tc>
          <w:tcPr>
            <w:tcW w:w="2349" w:type="dxa"/>
            <w:noWrap/>
            <w:hideMark/>
          </w:tcPr>
          <w:p w14:paraId="01B156E6"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82" w:type="dxa"/>
            <w:noWrap/>
          </w:tcPr>
          <w:p w14:paraId="0B5F6E5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3.5</w:t>
            </w:r>
          </w:p>
        </w:tc>
        <w:tc>
          <w:tcPr>
            <w:tcW w:w="873" w:type="dxa"/>
          </w:tcPr>
          <w:p w14:paraId="6719406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6.6</w:t>
            </w:r>
          </w:p>
        </w:tc>
        <w:tc>
          <w:tcPr>
            <w:tcW w:w="891" w:type="dxa"/>
            <w:noWrap/>
          </w:tcPr>
          <w:p w14:paraId="4EC8616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16.8</w:t>
            </w:r>
          </w:p>
        </w:tc>
        <w:tc>
          <w:tcPr>
            <w:tcW w:w="810" w:type="dxa"/>
            <w:noWrap/>
          </w:tcPr>
          <w:p w14:paraId="784CE36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3.3</w:t>
            </w:r>
          </w:p>
        </w:tc>
        <w:tc>
          <w:tcPr>
            <w:tcW w:w="801" w:type="dxa"/>
          </w:tcPr>
          <w:p w14:paraId="38BE1CA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w:t>
            </w:r>
          </w:p>
        </w:tc>
        <w:tc>
          <w:tcPr>
            <w:tcW w:w="801" w:type="dxa"/>
            <w:noWrap/>
          </w:tcPr>
          <w:p w14:paraId="705EDC5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14.7</w:t>
            </w:r>
          </w:p>
        </w:tc>
        <w:tc>
          <w:tcPr>
            <w:tcW w:w="801" w:type="dxa"/>
            <w:noWrap/>
          </w:tcPr>
          <w:p w14:paraId="0238822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10" w:type="dxa"/>
          </w:tcPr>
          <w:p w14:paraId="4CE5C5A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0.7</w:t>
            </w:r>
          </w:p>
        </w:tc>
        <w:tc>
          <w:tcPr>
            <w:tcW w:w="810" w:type="dxa"/>
            <w:noWrap/>
          </w:tcPr>
          <w:p w14:paraId="25DC1C9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2.1</w:t>
            </w:r>
          </w:p>
        </w:tc>
      </w:tr>
      <w:tr w:rsidR="00AC06C0" w:rsidRPr="007235D1" w14:paraId="563A62AE" w14:textId="77777777" w:rsidTr="000D193A">
        <w:tc>
          <w:tcPr>
            <w:tcW w:w="2349" w:type="dxa"/>
            <w:noWrap/>
            <w:hideMark/>
          </w:tcPr>
          <w:p w14:paraId="7F84781E"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82" w:type="dxa"/>
            <w:noWrap/>
          </w:tcPr>
          <w:p w14:paraId="180109D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w:t>
            </w:r>
          </w:p>
        </w:tc>
        <w:tc>
          <w:tcPr>
            <w:tcW w:w="873" w:type="dxa"/>
          </w:tcPr>
          <w:p w14:paraId="7AE3492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5.0</w:t>
            </w:r>
          </w:p>
        </w:tc>
        <w:tc>
          <w:tcPr>
            <w:tcW w:w="891" w:type="dxa"/>
            <w:noWrap/>
          </w:tcPr>
          <w:p w14:paraId="7C7A6B6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13.1</w:t>
            </w:r>
          </w:p>
        </w:tc>
        <w:tc>
          <w:tcPr>
            <w:tcW w:w="810" w:type="dxa"/>
            <w:noWrap/>
          </w:tcPr>
          <w:p w14:paraId="7F765F2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w:t>
            </w:r>
          </w:p>
        </w:tc>
        <w:tc>
          <w:tcPr>
            <w:tcW w:w="801" w:type="dxa"/>
          </w:tcPr>
          <w:p w14:paraId="7B2D18D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w:t>
            </w:r>
          </w:p>
        </w:tc>
        <w:tc>
          <w:tcPr>
            <w:tcW w:w="801" w:type="dxa"/>
            <w:noWrap/>
          </w:tcPr>
          <w:p w14:paraId="0C1E901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11.5</w:t>
            </w:r>
          </w:p>
        </w:tc>
        <w:tc>
          <w:tcPr>
            <w:tcW w:w="801" w:type="dxa"/>
            <w:noWrap/>
          </w:tcPr>
          <w:p w14:paraId="0B8AFE8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10" w:type="dxa"/>
          </w:tcPr>
          <w:p w14:paraId="6E525228"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0.6</w:t>
            </w:r>
          </w:p>
        </w:tc>
        <w:tc>
          <w:tcPr>
            <w:tcW w:w="810" w:type="dxa"/>
            <w:noWrap/>
          </w:tcPr>
          <w:p w14:paraId="6726CAA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1.6</w:t>
            </w:r>
          </w:p>
        </w:tc>
      </w:tr>
      <w:tr w:rsidR="00AC06C0" w:rsidRPr="007235D1" w14:paraId="54A2205A" w14:textId="77777777" w:rsidTr="000D193A">
        <w:tc>
          <w:tcPr>
            <w:tcW w:w="2349" w:type="dxa"/>
            <w:noWrap/>
            <w:hideMark/>
          </w:tcPr>
          <w:p w14:paraId="18E89584"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82" w:type="dxa"/>
            <w:noWrap/>
          </w:tcPr>
          <w:p w14:paraId="2DBC967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15.9</w:t>
            </w:r>
          </w:p>
        </w:tc>
        <w:tc>
          <w:tcPr>
            <w:tcW w:w="873" w:type="dxa"/>
          </w:tcPr>
          <w:p w14:paraId="36E403F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27.1</w:t>
            </w:r>
          </w:p>
        </w:tc>
        <w:tc>
          <w:tcPr>
            <w:tcW w:w="891" w:type="dxa"/>
            <w:noWrap/>
          </w:tcPr>
          <w:p w14:paraId="64797DF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57.5</w:t>
            </w:r>
          </w:p>
        </w:tc>
        <w:tc>
          <w:tcPr>
            <w:tcW w:w="810" w:type="dxa"/>
            <w:noWrap/>
          </w:tcPr>
          <w:p w14:paraId="23E3298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14.1</w:t>
            </w:r>
          </w:p>
        </w:tc>
        <w:tc>
          <w:tcPr>
            <w:tcW w:w="801" w:type="dxa"/>
          </w:tcPr>
          <w:p w14:paraId="5CBCF8F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24.1</w:t>
            </w:r>
          </w:p>
        </w:tc>
        <w:tc>
          <w:tcPr>
            <w:tcW w:w="801" w:type="dxa"/>
            <w:noWrap/>
          </w:tcPr>
          <w:p w14:paraId="58A8A65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51.2</w:t>
            </w:r>
          </w:p>
        </w:tc>
        <w:tc>
          <w:tcPr>
            <w:tcW w:w="801" w:type="dxa"/>
            <w:noWrap/>
          </w:tcPr>
          <w:p w14:paraId="5901A2A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1.8</w:t>
            </w:r>
          </w:p>
        </w:tc>
        <w:tc>
          <w:tcPr>
            <w:tcW w:w="810" w:type="dxa"/>
          </w:tcPr>
          <w:p w14:paraId="2EC8EA9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3.0</w:t>
            </w:r>
          </w:p>
        </w:tc>
        <w:tc>
          <w:tcPr>
            <w:tcW w:w="810" w:type="dxa"/>
            <w:noWrap/>
          </w:tcPr>
          <w:p w14:paraId="6CDC25C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6.3</w:t>
            </w:r>
          </w:p>
        </w:tc>
      </w:tr>
      <w:tr w:rsidR="00AC06C0" w:rsidRPr="007235D1" w14:paraId="1EE8CCD4" w14:textId="77777777" w:rsidTr="000D193A">
        <w:tc>
          <w:tcPr>
            <w:tcW w:w="2349" w:type="dxa"/>
            <w:noWrap/>
            <w:hideMark/>
          </w:tcPr>
          <w:p w14:paraId="6AC00D9C"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82" w:type="dxa"/>
            <w:noWrap/>
          </w:tcPr>
          <w:p w14:paraId="64D70F9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29.1</w:t>
            </w:r>
          </w:p>
        </w:tc>
        <w:tc>
          <w:tcPr>
            <w:tcW w:w="873" w:type="dxa"/>
          </w:tcPr>
          <w:p w14:paraId="297EA9C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49.2</w:t>
            </w:r>
          </w:p>
        </w:tc>
        <w:tc>
          <w:tcPr>
            <w:tcW w:w="891" w:type="dxa"/>
            <w:noWrap/>
          </w:tcPr>
          <w:p w14:paraId="7B4392B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102.2</w:t>
            </w:r>
          </w:p>
        </w:tc>
        <w:tc>
          <w:tcPr>
            <w:tcW w:w="810" w:type="dxa"/>
            <w:noWrap/>
          </w:tcPr>
          <w:p w14:paraId="6A60D13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26.1</w:t>
            </w:r>
          </w:p>
        </w:tc>
        <w:tc>
          <w:tcPr>
            <w:tcW w:w="801" w:type="dxa"/>
          </w:tcPr>
          <w:p w14:paraId="1F464D1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43.9</w:t>
            </w:r>
          </w:p>
        </w:tc>
        <w:tc>
          <w:tcPr>
            <w:tcW w:w="801" w:type="dxa"/>
            <w:noWrap/>
          </w:tcPr>
          <w:p w14:paraId="67087B1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90.0</w:t>
            </w:r>
          </w:p>
        </w:tc>
        <w:tc>
          <w:tcPr>
            <w:tcW w:w="801" w:type="dxa"/>
            <w:noWrap/>
          </w:tcPr>
          <w:p w14:paraId="4B6623D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3.1</w:t>
            </w:r>
          </w:p>
        </w:tc>
        <w:tc>
          <w:tcPr>
            <w:tcW w:w="810" w:type="dxa"/>
          </w:tcPr>
          <w:p w14:paraId="287A328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5.3</w:t>
            </w:r>
          </w:p>
        </w:tc>
        <w:tc>
          <w:tcPr>
            <w:tcW w:w="810" w:type="dxa"/>
            <w:noWrap/>
          </w:tcPr>
          <w:p w14:paraId="72F0E75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12.1</w:t>
            </w:r>
          </w:p>
        </w:tc>
      </w:tr>
      <w:tr w:rsidR="00AC06C0" w:rsidRPr="007235D1" w14:paraId="4D7F86E4" w14:textId="77777777" w:rsidTr="000D193A">
        <w:tc>
          <w:tcPr>
            <w:tcW w:w="2349" w:type="dxa"/>
            <w:hideMark/>
          </w:tcPr>
          <w:p w14:paraId="6406A62C"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82" w:type="dxa"/>
          </w:tcPr>
          <w:p w14:paraId="6E21D8E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25,077</w:t>
            </w:r>
          </w:p>
        </w:tc>
        <w:tc>
          <w:tcPr>
            <w:tcW w:w="873" w:type="dxa"/>
          </w:tcPr>
          <w:p w14:paraId="238BC80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45,092</w:t>
            </w:r>
          </w:p>
        </w:tc>
        <w:tc>
          <w:tcPr>
            <w:tcW w:w="891" w:type="dxa"/>
          </w:tcPr>
          <w:p w14:paraId="448481F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107,669</w:t>
            </w:r>
          </w:p>
        </w:tc>
        <w:tc>
          <w:tcPr>
            <w:tcW w:w="810" w:type="dxa"/>
          </w:tcPr>
          <w:p w14:paraId="2A7BA68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23,508</w:t>
            </w:r>
          </w:p>
        </w:tc>
        <w:tc>
          <w:tcPr>
            <w:tcW w:w="801" w:type="dxa"/>
          </w:tcPr>
          <w:p w14:paraId="64B00D7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42,045</w:t>
            </w:r>
          </w:p>
        </w:tc>
        <w:tc>
          <w:tcPr>
            <w:tcW w:w="801" w:type="dxa"/>
          </w:tcPr>
          <w:p w14:paraId="51015D3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99,059</w:t>
            </w:r>
          </w:p>
        </w:tc>
        <w:tc>
          <w:tcPr>
            <w:tcW w:w="801" w:type="dxa"/>
            <w:noWrap/>
          </w:tcPr>
          <w:p w14:paraId="3C617EF7"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1,569</w:t>
            </w:r>
          </w:p>
        </w:tc>
        <w:tc>
          <w:tcPr>
            <w:tcW w:w="810" w:type="dxa"/>
          </w:tcPr>
          <w:p w14:paraId="035092D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3,047</w:t>
            </w:r>
          </w:p>
        </w:tc>
        <w:tc>
          <w:tcPr>
            <w:tcW w:w="810" w:type="dxa"/>
            <w:noWrap/>
          </w:tcPr>
          <w:p w14:paraId="451EE68D"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8,610</w:t>
            </w:r>
          </w:p>
        </w:tc>
      </w:tr>
      <w:tr w:rsidR="00AC06C0" w:rsidRPr="007235D1" w14:paraId="723E7331" w14:textId="77777777" w:rsidTr="000D193A">
        <w:tc>
          <w:tcPr>
            <w:tcW w:w="2349" w:type="dxa"/>
          </w:tcPr>
          <w:p w14:paraId="3066B73D"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82" w:type="dxa"/>
          </w:tcPr>
          <w:p w14:paraId="6F9073E7" w14:textId="77777777" w:rsidR="00AC06C0" w:rsidRPr="007235D1" w:rsidRDefault="00AC06C0" w:rsidP="00AC06C0">
            <w:pPr>
              <w:pStyle w:val="TableBody"/>
              <w:keepNext/>
              <w:autoSpaceDE w:val="0"/>
              <w:autoSpaceDN w:val="0"/>
              <w:adjustRightInd w:val="0"/>
              <w:jc w:val="right"/>
              <w:rPr>
                <w:sz w:val="22"/>
              </w:rPr>
            </w:pPr>
            <w:r w:rsidRPr="007235D1">
              <w:rPr>
                <w:szCs w:val="24"/>
              </w:rPr>
              <w:t>2.09</w:t>
            </w:r>
          </w:p>
        </w:tc>
        <w:tc>
          <w:tcPr>
            <w:tcW w:w="873" w:type="dxa"/>
          </w:tcPr>
          <w:p w14:paraId="13BB4F78" w14:textId="77777777" w:rsidR="00AC06C0" w:rsidRPr="007235D1" w:rsidRDefault="00AC06C0" w:rsidP="00AC06C0">
            <w:pPr>
              <w:pStyle w:val="TableBody"/>
              <w:keepNext/>
              <w:autoSpaceDE w:val="0"/>
              <w:autoSpaceDN w:val="0"/>
              <w:adjustRightInd w:val="0"/>
              <w:jc w:val="right"/>
              <w:rPr>
                <w:sz w:val="22"/>
              </w:rPr>
            </w:pPr>
            <w:r w:rsidRPr="007235D1">
              <w:rPr>
                <w:szCs w:val="24"/>
              </w:rPr>
              <w:t>3.38</w:t>
            </w:r>
          </w:p>
        </w:tc>
        <w:tc>
          <w:tcPr>
            <w:tcW w:w="891" w:type="dxa"/>
          </w:tcPr>
          <w:p w14:paraId="13E46D76" w14:textId="77777777" w:rsidR="00AC06C0" w:rsidRPr="007235D1" w:rsidRDefault="00AC06C0" w:rsidP="00AC06C0">
            <w:pPr>
              <w:pStyle w:val="TableBody"/>
              <w:keepNext/>
              <w:autoSpaceDE w:val="0"/>
              <w:autoSpaceDN w:val="0"/>
              <w:adjustRightInd w:val="0"/>
              <w:jc w:val="right"/>
              <w:rPr>
                <w:sz w:val="22"/>
              </w:rPr>
            </w:pPr>
            <w:r w:rsidRPr="007235D1">
              <w:rPr>
                <w:szCs w:val="24"/>
              </w:rPr>
              <w:t>6.25</w:t>
            </w:r>
          </w:p>
        </w:tc>
        <w:tc>
          <w:tcPr>
            <w:tcW w:w="810" w:type="dxa"/>
          </w:tcPr>
          <w:p w14:paraId="3D480A8E" w14:textId="77777777" w:rsidR="00AC06C0" w:rsidRPr="007235D1" w:rsidRDefault="00AC06C0" w:rsidP="00AC06C0">
            <w:pPr>
              <w:pStyle w:val="TableBody"/>
              <w:keepNext/>
              <w:autoSpaceDE w:val="0"/>
              <w:autoSpaceDN w:val="0"/>
              <w:adjustRightInd w:val="0"/>
              <w:jc w:val="right"/>
              <w:rPr>
                <w:sz w:val="22"/>
              </w:rPr>
            </w:pPr>
            <w:r w:rsidRPr="007235D1">
              <w:rPr>
                <w:szCs w:val="24"/>
              </w:rPr>
              <w:t>2.15</w:t>
            </w:r>
          </w:p>
        </w:tc>
        <w:tc>
          <w:tcPr>
            <w:tcW w:w="801" w:type="dxa"/>
          </w:tcPr>
          <w:p w14:paraId="0FC9B664" w14:textId="77777777" w:rsidR="00AC06C0" w:rsidRPr="007235D1" w:rsidRDefault="00AC06C0" w:rsidP="00AC06C0">
            <w:pPr>
              <w:pStyle w:val="TableBody"/>
              <w:keepNext/>
              <w:autoSpaceDE w:val="0"/>
              <w:autoSpaceDN w:val="0"/>
              <w:adjustRightInd w:val="0"/>
              <w:jc w:val="right"/>
              <w:rPr>
                <w:sz w:val="22"/>
              </w:rPr>
            </w:pPr>
            <w:r w:rsidRPr="007235D1">
              <w:rPr>
                <w:szCs w:val="24"/>
              </w:rPr>
              <w:t>3.48</w:t>
            </w:r>
          </w:p>
        </w:tc>
        <w:tc>
          <w:tcPr>
            <w:tcW w:w="801" w:type="dxa"/>
          </w:tcPr>
          <w:p w14:paraId="4866D4C6" w14:textId="77777777" w:rsidR="00AC06C0" w:rsidRPr="007235D1" w:rsidRDefault="00AC06C0" w:rsidP="00AC06C0">
            <w:pPr>
              <w:pStyle w:val="TableBody"/>
              <w:keepNext/>
              <w:autoSpaceDE w:val="0"/>
              <w:autoSpaceDN w:val="0"/>
              <w:adjustRightInd w:val="0"/>
              <w:jc w:val="right"/>
              <w:rPr>
                <w:sz w:val="22"/>
              </w:rPr>
            </w:pPr>
            <w:r w:rsidRPr="007235D1">
              <w:rPr>
                <w:szCs w:val="24"/>
              </w:rPr>
              <w:t>6.48</w:t>
            </w:r>
          </w:p>
        </w:tc>
        <w:tc>
          <w:tcPr>
            <w:tcW w:w="801" w:type="dxa"/>
            <w:noWrap/>
          </w:tcPr>
          <w:p w14:paraId="2BFD7D7B" w14:textId="77777777" w:rsidR="00AC06C0" w:rsidRPr="007235D1" w:rsidRDefault="00AC06C0" w:rsidP="00AC06C0">
            <w:pPr>
              <w:pStyle w:val="TableBody"/>
              <w:autoSpaceDE w:val="0"/>
              <w:autoSpaceDN w:val="0"/>
              <w:adjustRightInd w:val="0"/>
              <w:jc w:val="right"/>
              <w:rPr>
                <w:sz w:val="22"/>
              </w:rPr>
            </w:pPr>
            <w:r w:rsidRPr="007235D1">
              <w:rPr>
                <w:szCs w:val="24"/>
              </w:rPr>
              <w:t>0.06</w:t>
            </w:r>
          </w:p>
        </w:tc>
        <w:tc>
          <w:tcPr>
            <w:tcW w:w="810" w:type="dxa"/>
          </w:tcPr>
          <w:p w14:paraId="36C3B173" w14:textId="77777777" w:rsidR="00AC06C0" w:rsidRPr="007235D1" w:rsidRDefault="00AC06C0" w:rsidP="00AC06C0">
            <w:pPr>
              <w:pStyle w:val="TableBody"/>
              <w:autoSpaceDE w:val="0"/>
              <w:autoSpaceDN w:val="0"/>
              <w:adjustRightInd w:val="0"/>
              <w:jc w:val="right"/>
              <w:rPr>
                <w:sz w:val="22"/>
              </w:rPr>
            </w:pPr>
            <w:r w:rsidRPr="007235D1">
              <w:rPr>
                <w:szCs w:val="24"/>
              </w:rPr>
              <w:t>0.11</w:t>
            </w:r>
          </w:p>
        </w:tc>
        <w:tc>
          <w:tcPr>
            <w:tcW w:w="810" w:type="dxa"/>
            <w:noWrap/>
          </w:tcPr>
          <w:p w14:paraId="0C7B537C" w14:textId="77777777" w:rsidR="00AC06C0" w:rsidRPr="007235D1" w:rsidRDefault="00AC06C0" w:rsidP="00AC06C0">
            <w:pPr>
              <w:pStyle w:val="TableBody"/>
              <w:autoSpaceDE w:val="0"/>
              <w:autoSpaceDN w:val="0"/>
              <w:adjustRightInd w:val="0"/>
              <w:jc w:val="right"/>
              <w:rPr>
                <w:sz w:val="22"/>
              </w:rPr>
            </w:pPr>
            <w:r w:rsidRPr="007235D1">
              <w:rPr>
                <w:szCs w:val="24"/>
              </w:rPr>
              <w:t>0.23</w:t>
            </w:r>
          </w:p>
        </w:tc>
      </w:tr>
      <w:tr w:rsidR="00AC06C0" w:rsidRPr="007235D1" w14:paraId="174020D1" w14:textId="77777777" w:rsidTr="000D193A">
        <w:tc>
          <w:tcPr>
            <w:tcW w:w="2349" w:type="dxa"/>
          </w:tcPr>
          <w:p w14:paraId="60D61303"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82" w:type="dxa"/>
          </w:tcPr>
          <w:p w14:paraId="0FA44FC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12.2</w:t>
            </w:r>
          </w:p>
        </w:tc>
        <w:tc>
          <w:tcPr>
            <w:tcW w:w="873" w:type="dxa"/>
          </w:tcPr>
          <w:p w14:paraId="2D96530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20.7</w:t>
            </w:r>
          </w:p>
        </w:tc>
        <w:tc>
          <w:tcPr>
            <w:tcW w:w="891" w:type="dxa"/>
          </w:tcPr>
          <w:p w14:paraId="7AFBE81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42.2</w:t>
            </w:r>
          </w:p>
        </w:tc>
        <w:tc>
          <w:tcPr>
            <w:tcW w:w="810" w:type="dxa"/>
          </w:tcPr>
          <w:p w14:paraId="2D02BAA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11.7</w:t>
            </w:r>
          </w:p>
        </w:tc>
        <w:tc>
          <w:tcPr>
            <w:tcW w:w="801" w:type="dxa"/>
          </w:tcPr>
          <w:p w14:paraId="5CC06B4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19.9</w:t>
            </w:r>
          </w:p>
        </w:tc>
        <w:tc>
          <w:tcPr>
            <w:tcW w:w="801" w:type="dxa"/>
          </w:tcPr>
          <w:p w14:paraId="5CE0098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40.5</w:t>
            </w:r>
          </w:p>
        </w:tc>
        <w:tc>
          <w:tcPr>
            <w:tcW w:w="801" w:type="dxa"/>
            <w:noWrap/>
          </w:tcPr>
          <w:p w14:paraId="19DAB3F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10" w:type="dxa"/>
          </w:tcPr>
          <w:p w14:paraId="7636295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0.8</w:t>
            </w:r>
          </w:p>
        </w:tc>
        <w:tc>
          <w:tcPr>
            <w:tcW w:w="810" w:type="dxa"/>
            <w:noWrap/>
          </w:tcPr>
          <w:p w14:paraId="16DC29E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w:t>
            </w:r>
          </w:p>
        </w:tc>
      </w:tr>
      <w:tr w:rsidR="00AC06C0" w:rsidRPr="007235D1" w14:paraId="45E0B59A" w14:textId="77777777" w:rsidTr="000D193A">
        <w:tc>
          <w:tcPr>
            <w:tcW w:w="2349" w:type="dxa"/>
            <w:hideMark/>
          </w:tcPr>
          <w:p w14:paraId="1237B79D"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82" w:type="dxa"/>
          </w:tcPr>
          <w:p w14:paraId="7E8BB2A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1,961</w:t>
            </w:r>
          </w:p>
        </w:tc>
        <w:tc>
          <w:tcPr>
            <w:tcW w:w="873" w:type="dxa"/>
          </w:tcPr>
          <w:p w14:paraId="5051F92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3,222</w:t>
            </w:r>
          </w:p>
        </w:tc>
        <w:tc>
          <w:tcPr>
            <w:tcW w:w="891" w:type="dxa"/>
          </w:tcPr>
          <w:p w14:paraId="73D10FE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6,134</w:t>
            </w:r>
          </w:p>
        </w:tc>
        <w:tc>
          <w:tcPr>
            <w:tcW w:w="810" w:type="dxa"/>
          </w:tcPr>
          <w:p w14:paraId="365B377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1,881</w:t>
            </w:r>
          </w:p>
        </w:tc>
        <w:tc>
          <w:tcPr>
            <w:tcW w:w="801" w:type="dxa"/>
          </w:tcPr>
          <w:p w14:paraId="646B3BC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3,096</w:t>
            </w:r>
          </w:p>
        </w:tc>
        <w:tc>
          <w:tcPr>
            <w:tcW w:w="801" w:type="dxa"/>
          </w:tcPr>
          <w:p w14:paraId="00E1049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5,888</w:t>
            </w:r>
          </w:p>
        </w:tc>
        <w:tc>
          <w:tcPr>
            <w:tcW w:w="801" w:type="dxa"/>
            <w:noWrap/>
          </w:tcPr>
          <w:p w14:paraId="53797FF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80</w:t>
            </w:r>
          </w:p>
        </w:tc>
        <w:tc>
          <w:tcPr>
            <w:tcW w:w="810" w:type="dxa"/>
          </w:tcPr>
          <w:p w14:paraId="772E737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126</w:t>
            </w:r>
          </w:p>
        </w:tc>
        <w:tc>
          <w:tcPr>
            <w:tcW w:w="810" w:type="dxa"/>
            <w:noWrap/>
          </w:tcPr>
          <w:p w14:paraId="4C1111B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246</w:t>
            </w:r>
          </w:p>
        </w:tc>
      </w:tr>
      <w:tr w:rsidR="00AC06C0" w:rsidRPr="007235D1" w14:paraId="401230D0" w14:textId="77777777" w:rsidTr="000D193A">
        <w:tc>
          <w:tcPr>
            <w:tcW w:w="2349" w:type="dxa"/>
          </w:tcPr>
          <w:p w14:paraId="58A3A9EA"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646" w:type="dxa"/>
            <w:gridSpan w:val="3"/>
          </w:tcPr>
          <w:p w14:paraId="19BA4F1A"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12" w:type="dxa"/>
            <w:gridSpan w:val="3"/>
          </w:tcPr>
          <w:p w14:paraId="1B794ACD" w14:textId="77777777" w:rsidR="00AC06C0" w:rsidRPr="007235D1" w:rsidRDefault="00AC06C0" w:rsidP="00AC06C0">
            <w:pPr>
              <w:pStyle w:val="TableBody"/>
              <w:keepNext/>
              <w:autoSpaceDE w:val="0"/>
              <w:autoSpaceDN w:val="0"/>
              <w:adjustRightInd w:val="0"/>
              <w:jc w:val="right"/>
              <w:rPr>
                <w:sz w:val="22"/>
              </w:rPr>
            </w:pPr>
            <w:r w:rsidRPr="007235D1">
              <w:rPr>
                <w:szCs w:val="24"/>
              </w:rPr>
              <w:t>1,300</w:t>
            </w:r>
          </w:p>
        </w:tc>
        <w:tc>
          <w:tcPr>
            <w:tcW w:w="2421" w:type="dxa"/>
            <w:gridSpan w:val="3"/>
            <w:vMerge w:val="restart"/>
            <w:noWrap/>
          </w:tcPr>
          <w:p w14:paraId="17375059" w14:textId="77777777" w:rsidR="00AC06C0" w:rsidRPr="007235D1" w:rsidRDefault="00AC06C0" w:rsidP="00AC06C0">
            <w:pPr>
              <w:pStyle w:val="TableBody"/>
              <w:autoSpaceDE w:val="0"/>
              <w:autoSpaceDN w:val="0"/>
              <w:adjustRightInd w:val="0"/>
              <w:jc w:val="right"/>
            </w:pPr>
            <w:r w:rsidRPr="007235D1">
              <w:rPr>
                <w:szCs w:val="24"/>
              </w:rPr>
              <w:t>NA</w:t>
            </w:r>
          </w:p>
        </w:tc>
      </w:tr>
      <w:tr w:rsidR="00AC06C0" w:rsidRPr="007235D1" w14:paraId="656619EB" w14:textId="77777777" w:rsidTr="000D193A">
        <w:tc>
          <w:tcPr>
            <w:tcW w:w="2349" w:type="dxa"/>
          </w:tcPr>
          <w:p w14:paraId="14E7642C" w14:textId="77777777" w:rsidR="00AC06C0" w:rsidRPr="007235D1" w:rsidRDefault="00AC06C0" w:rsidP="00AC06C0">
            <w:pPr>
              <w:pStyle w:val="TableBody"/>
              <w:keepNext/>
              <w:autoSpaceDE w:val="0"/>
              <w:autoSpaceDN w:val="0"/>
              <w:adjustRightInd w:val="0"/>
              <w:rPr>
                <w:b/>
              </w:rPr>
            </w:pPr>
            <w:r w:rsidRPr="007235D1">
              <w:rPr>
                <w:b/>
                <w:szCs w:val="24"/>
              </w:rPr>
              <w:t>Sample size, n</w:t>
            </w:r>
          </w:p>
        </w:tc>
        <w:tc>
          <w:tcPr>
            <w:tcW w:w="2646" w:type="dxa"/>
            <w:gridSpan w:val="3"/>
          </w:tcPr>
          <w:p w14:paraId="0BFA9FD7"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12" w:type="dxa"/>
            <w:gridSpan w:val="3"/>
          </w:tcPr>
          <w:p w14:paraId="28D2A2E5" w14:textId="77777777" w:rsidR="00AC06C0" w:rsidRPr="007235D1" w:rsidRDefault="00AC06C0" w:rsidP="00AC06C0">
            <w:pPr>
              <w:pStyle w:val="TableBody"/>
              <w:keepNext/>
              <w:autoSpaceDE w:val="0"/>
              <w:autoSpaceDN w:val="0"/>
              <w:adjustRightInd w:val="0"/>
              <w:jc w:val="right"/>
              <w:rPr>
                <w:sz w:val="22"/>
              </w:rPr>
            </w:pPr>
            <w:r w:rsidRPr="007235D1">
              <w:rPr>
                <w:szCs w:val="24"/>
              </w:rPr>
              <w:t>5.3</w:t>
            </w:r>
          </w:p>
        </w:tc>
        <w:tc>
          <w:tcPr>
            <w:tcW w:w="2421" w:type="dxa"/>
            <w:gridSpan w:val="3"/>
            <w:vMerge/>
            <w:noWrap/>
          </w:tcPr>
          <w:p w14:paraId="33BFEFFA" w14:textId="77777777" w:rsidR="00AC06C0" w:rsidRPr="007235D1" w:rsidRDefault="00AC06C0" w:rsidP="00AC06C0">
            <w:pPr>
              <w:pStyle w:val="TableBody"/>
              <w:keepNext/>
              <w:jc w:val="right"/>
            </w:pPr>
          </w:p>
        </w:tc>
      </w:tr>
      <w:tr w:rsidR="00AC06C0" w:rsidRPr="007235D1" w14:paraId="210B1AA0" w14:textId="77777777" w:rsidTr="000D193A">
        <w:tc>
          <w:tcPr>
            <w:tcW w:w="2349" w:type="dxa"/>
            <w:tcBorders>
              <w:bottom w:val="single" w:sz="4" w:space="0" w:color="auto"/>
            </w:tcBorders>
          </w:tcPr>
          <w:p w14:paraId="18FD2CE2"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2646" w:type="dxa"/>
            <w:gridSpan w:val="3"/>
            <w:tcBorders>
              <w:bottom w:val="single" w:sz="4" w:space="0" w:color="auto"/>
            </w:tcBorders>
          </w:tcPr>
          <w:p w14:paraId="43AF8BC7" w14:textId="77777777" w:rsidR="00AC06C0" w:rsidRPr="007235D1" w:rsidRDefault="00AC06C0" w:rsidP="00AC06C0">
            <w:pPr>
              <w:pStyle w:val="TableBody"/>
              <w:keepNext/>
              <w:autoSpaceDE w:val="0"/>
              <w:autoSpaceDN w:val="0"/>
              <w:adjustRightInd w:val="0"/>
              <w:jc w:val="right"/>
              <w:rPr>
                <w:sz w:val="22"/>
              </w:rPr>
            </w:pPr>
            <w:r w:rsidRPr="007235D1">
              <w:rPr>
                <w:szCs w:val="24"/>
              </w:rPr>
              <w:t>1,892</w:t>
            </w:r>
          </w:p>
        </w:tc>
        <w:tc>
          <w:tcPr>
            <w:tcW w:w="2412" w:type="dxa"/>
            <w:gridSpan w:val="3"/>
            <w:tcBorders>
              <w:bottom w:val="single" w:sz="4" w:space="0" w:color="auto"/>
            </w:tcBorders>
          </w:tcPr>
          <w:p w14:paraId="40923B8B" w14:textId="77777777" w:rsidR="00AC06C0" w:rsidRPr="007235D1" w:rsidRDefault="00AC06C0" w:rsidP="00AC06C0">
            <w:pPr>
              <w:pStyle w:val="TableBody"/>
              <w:keepNext/>
              <w:autoSpaceDE w:val="0"/>
              <w:autoSpaceDN w:val="0"/>
              <w:adjustRightInd w:val="0"/>
              <w:jc w:val="right"/>
              <w:rPr>
                <w:sz w:val="22"/>
              </w:rPr>
            </w:pPr>
            <w:r w:rsidRPr="007235D1">
              <w:rPr>
                <w:szCs w:val="24"/>
              </w:rPr>
              <w:t>1,892</w:t>
            </w:r>
          </w:p>
        </w:tc>
        <w:tc>
          <w:tcPr>
            <w:tcW w:w="2421" w:type="dxa"/>
            <w:gridSpan w:val="3"/>
            <w:vMerge/>
            <w:tcBorders>
              <w:bottom w:val="single" w:sz="4" w:space="0" w:color="auto"/>
            </w:tcBorders>
            <w:noWrap/>
          </w:tcPr>
          <w:p w14:paraId="45030CB3" w14:textId="77777777" w:rsidR="00AC06C0" w:rsidRPr="007235D1" w:rsidRDefault="00AC06C0" w:rsidP="00AC06C0">
            <w:pPr>
              <w:pStyle w:val="TableBody"/>
              <w:keepNext/>
              <w:jc w:val="right"/>
            </w:pPr>
          </w:p>
        </w:tc>
      </w:tr>
    </w:tbl>
    <w:p w14:paraId="77DC7143"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5EF217FD"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088F4078" w14:textId="77777777" w:rsidR="00AC06C0" w:rsidRPr="007235D1" w:rsidRDefault="00AC06C0">
      <w:pPr>
        <w:pStyle w:val="Heading2"/>
        <w:keepNext/>
        <w:autoSpaceDE w:val="0"/>
        <w:autoSpaceDN w:val="0"/>
        <w:adjustRightInd w:val="0"/>
      </w:pPr>
      <w:r w:rsidRPr="007235D1">
        <w:lastRenderedPageBreak/>
        <w:t>Table 6. Simulated Outcomes – USPSTF Population Completers</w:t>
      </w:r>
    </w:p>
    <w:tbl>
      <w:tblPr>
        <w:tblW w:w="9972" w:type="dxa"/>
        <w:tblLayout w:type="fixed"/>
        <w:tblLook w:val="04A0" w:firstRow="1" w:lastRow="0" w:firstColumn="1" w:lastColumn="0" w:noHBand="0" w:noVBand="1"/>
      </w:tblPr>
      <w:tblGrid>
        <w:gridCol w:w="2349"/>
        <w:gridCol w:w="882"/>
        <w:gridCol w:w="873"/>
        <w:gridCol w:w="891"/>
        <w:gridCol w:w="810"/>
        <w:gridCol w:w="801"/>
        <w:gridCol w:w="882"/>
        <w:gridCol w:w="801"/>
        <w:gridCol w:w="801"/>
        <w:gridCol w:w="882"/>
      </w:tblGrid>
      <w:tr w:rsidR="00AC06C0" w:rsidRPr="007235D1" w14:paraId="2254DE73" w14:textId="77777777" w:rsidTr="00622343">
        <w:tc>
          <w:tcPr>
            <w:tcW w:w="2349" w:type="dxa"/>
            <w:vMerge w:val="restart"/>
            <w:tcBorders>
              <w:top w:val="single" w:sz="4" w:space="0" w:color="auto"/>
            </w:tcBorders>
            <w:noWrap/>
            <w:vAlign w:val="bottom"/>
            <w:hideMark/>
          </w:tcPr>
          <w:p w14:paraId="40ED946C" w14:textId="77777777" w:rsidR="00AC06C0" w:rsidRPr="007235D1" w:rsidRDefault="00AC06C0" w:rsidP="00AC06C0">
            <w:pPr>
              <w:pStyle w:val="TableHead"/>
              <w:keepNext/>
              <w:autoSpaceDE w:val="0"/>
              <w:autoSpaceDN w:val="0"/>
              <w:adjustRightInd w:val="0"/>
              <w:rPr>
                <w:bCs/>
                <w:sz w:val="22"/>
              </w:rPr>
            </w:pPr>
            <w:r w:rsidRPr="007235D1">
              <w:rPr>
                <w:szCs w:val="24"/>
              </w:rPr>
              <w:t>Outcomes</w:t>
            </w:r>
          </w:p>
        </w:tc>
        <w:tc>
          <w:tcPr>
            <w:tcW w:w="2646" w:type="dxa"/>
            <w:gridSpan w:val="3"/>
            <w:tcBorders>
              <w:top w:val="single" w:sz="4" w:space="0" w:color="auto"/>
              <w:bottom w:val="single" w:sz="4" w:space="0" w:color="auto"/>
            </w:tcBorders>
            <w:noWrap/>
            <w:vAlign w:val="bottom"/>
            <w:hideMark/>
          </w:tcPr>
          <w:p w14:paraId="7563D0AB"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Without Intervention</w:t>
            </w:r>
          </w:p>
        </w:tc>
        <w:tc>
          <w:tcPr>
            <w:tcW w:w="2493" w:type="dxa"/>
            <w:gridSpan w:val="3"/>
            <w:tcBorders>
              <w:top w:val="single" w:sz="4" w:space="0" w:color="auto"/>
              <w:bottom w:val="single" w:sz="4" w:space="0" w:color="auto"/>
            </w:tcBorders>
            <w:noWrap/>
            <w:vAlign w:val="bottom"/>
            <w:hideMark/>
          </w:tcPr>
          <w:p w14:paraId="11491D5F" w14:textId="77777777" w:rsidR="00AC06C0" w:rsidRPr="007235D1" w:rsidRDefault="00AC06C0" w:rsidP="00AC06C0">
            <w:pPr>
              <w:pStyle w:val="TableHead"/>
              <w:keepNext/>
              <w:autoSpaceDE w:val="0"/>
              <w:autoSpaceDN w:val="0"/>
              <w:adjustRightInd w:val="0"/>
              <w:jc w:val="center"/>
              <w:rPr>
                <w:bCs/>
                <w:sz w:val="22"/>
              </w:rPr>
            </w:pPr>
            <w:r w:rsidRPr="007235D1">
              <w:rPr>
                <w:szCs w:val="24"/>
              </w:rPr>
              <w:t>With Intervention</w:t>
            </w:r>
          </w:p>
        </w:tc>
        <w:tc>
          <w:tcPr>
            <w:tcW w:w="2484" w:type="dxa"/>
            <w:gridSpan w:val="3"/>
            <w:tcBorders>
              <w:top w:val="single" w:sz="4" w:space="0" w:color="auto"/>
              <w:bottom w:val="single" w:sz="4" w:space="0" w:color="auto"/>
            </w:tcBorders>
            <w:noWrap/>
            <w:vAlign w:val="bottom"/>
            <w:hideMark/>
          </w:tcPr>
          <w:p w14:paraId="3CF872B2" w14:textId="77777777" w:rsidR="00AC06C0" w:rsidRPr="007235D1" w:rsidRDefault="00AC06C0" w:rsidP="00AC06C0">
            <w:pPr>
              <w:pStyle w:val="TableHead"/>
              <w:keepNext/>
              <w:autoSpaceDE w:val="0"/>
              <w:autoSpaceDN w:val="0"/>
              <w:adjustRightInd w:val="0"/>
              <w:jc w:val="center"/>
              <w:rPr>
                <w:bCs/>
                <w:sz w:val="22"/>
              </w:rPr>
            </w:pPr>
            <w:r w:rsidRPr="007235D1">
              <w:rPr>
                <w:szCs w:val="24"/>
              </w:rPr>
              <w:t>Intervention Impact</w:t>
            </w:r>
          </w:p>
        </w:tc>
      </w:tr>
      <w:tr w:rsidR="00AC06C0" w:rsidRPr="007235D1" w14:paraId="701B4E2E" w14:textId="77777777" w:rsidTr="00622343">
        <w:tc>
          <w:tcPr>
            <w:tcW w:w="2349" w:type="dxa"/>
            <w:vMerge/>
            <w:tcBorders>
              <w:bottom w:val="single" w:sz="4" w:space="0" w:color="auto"/>
            </w:tcBorders>
            <w:hideMark/>
          </w:tcPr>
          <w:p w14:paraId="2CE695B4" w14:textId="77777777" w:rsidR="00AC06C0" w:rsidRPr="007235D1" w:rsidRDefault="00AC06C0" w:rsidP="00AC06C0">
            <w:pPr>
              <w:keepNext/>
            </w:pPr>
          </w:p>
        </w:tc>
        <w:tc>
          <w:tcPr>
            <w:tcW w:w="882" w:type="dxa"/>
            <w:tcBorders>
              <w:top w:val="single" w:sz="4" w:space="0" w:color="auto"/>
              <w:bottom w:val="single" w:sz="4" w:space="0" w:color="auto"/>
            </w:tcBorders>
            <w:noWrap/>
            <w:vAlign w:val="bottom"/>
            <w:hideMark/>
          </w:tcPr>
          <w:p w14:paraId="2509EF83"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73" w:type="dxa"/>
            <w:tcBorders>
              <w:top w:val="single" w:sz="4" w:space="0" w:color="auto"/>
              <w:bottom w:val="single" w:sz="4" w:space="0" w:color="auto"/>
            </w:tcBorders>
            <w:vAlign w:val="bottom"/>
          </w:tcPr>
          <w:p w14:paraId="09363542"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91" w:type="dxa"/>
            <w:tcBorders>
              <w:top w:val="single" w:sz="4" w:space="0" w:color="auto"/>
              <w:bottom w:val="single" w:sz="4" w:space="0" w:color="auto"/>
            </w:tcBorders>
            <w:noWrap/>
            <w:vAlign w:val="bottom"/>
            <w:hideMark/>
          </w:tcPr>
          <w:p w14:paraId="7FA5CF15"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10" w:type="dxa"/>
            <w:tcBorders>
              <w:top w:val="single" w:sz="4" w:space="0" w:color="auto"/>
              <w:bottom w:val="single" w:sz="4" w:space="0" w:color="auto"/>
            </w:tcBorders>
            <w:noWrap/>
            <w:vAlign w:val="bottom"/>
            <w:hideMark/>
          </w:tcPr>
          <w:p w14:paraId="17065BFB"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6A036FB1"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82" w:type="dxa"/>
            <w:tcBorders>
              <w:top w:val="single" w:sz="4" w:space="0" w:color="auto"/>
              <w:bottom w:val="single" w:sz="4" w:space="0" w:color="auto"/>
            </w:tcBorders>
            <w:noWrap/>
            <w:vAlign w:val="bottom"/>
            <w:hideMark/>
          </w:tcPr>
          <w:p w14:paraId="20E0CC65"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c>
          <w:tcPr>
            <w:tcW w:w="801" w:type="dxa"/>
            <w:tcBorders>
              <w:top w:val="single" w:sz="4" w:space="0" w:color="auto"/>
              <w:bottom w:val="single" w:sz="4" w:space="0" w:color="auto"/>
            </w:tcBorders>
            <w:noWrap/>
            <w:vAlign w:val="bottom"/>
            <w:hideMark/>
          </w:tcPr>
          <w:p w14:paraId="6B0DF22A" w14:textId="77777777" w:rsidR="00AC06C0" w:rsidRPr="007235D1" w:rsidRDefault="00AC06C0" w:rsidP="00AC06C0">
            <w:pPr>
              <w:pStyle w:val="TableHead"/>
              <w:keepNext/>
              <w:autoSpaceDE w:val="0"/>
              <w:autoSpaceDN w:val="0"/>
              <w:adjustRightInd w:val="0"/>
              <w:jc w:val="center"/>
              <w:rPr>
                <w:bCs/>
                <w:sz w:val="22"/>
              </w:rPr>
            </w:pPr>
            <w:r w:rsidRPr="007235D1">
              <w:rPr>
                <w:szCs w:val="24"/>
              </w:rPr>
              <w:t>3-year</w:t>
            </w:r>
          </w:p>
        </w:tc>
        <w:tc>
          <w:tcPr>
            <w:tcW w:w="801" w:type="dxa"/>
            <w:tcBorders>
              <w:top w:val="single" w:sz="4" w:space="0" w:color="auto"/>
              <w:bottom w:val="single" w:sz="4" w:space="0" w:color="auto"/>
            </w:tcBorders>
            <w:vAlign w:val="bottom"/>
          </w:tcPr>
          <w:p w14:paraId="11102D4C" w14:textId="77777777" w:rsidR="00AC06C0" w:rsidRPr="007235D1" w:rsidRDefault="00AC06C0" w:rsidP="00AC06C0">
            <w:pPr>
              <w:pStyle w:val="TableHead"/>
              <w:keepNext/>
              <w:autoSpaceDE w:val="0"/>
              <w:autoSpaceDN w:val="0"/>
              <w:adjustRightInd w:val="0"/>
              <w:jc w:val="center"/>
              <w:rPr>
                <w:bCs/>
                <w:sz w:val="22"/>
              </w:rPr>
            </w:pPr>
            <w:r w:rsidRPr="007235D1">
              <w:rPr>
                <w:szCs w:val="24"/>
              </w:rPr>
              <w:t>5-year</w:t>
            </w:r>
          </w:p>
        </w:tc>
        <w:tc>
          <w:tcPr>
            <w:tcW w:w="882" w:type="dxa"/>
            <w:tcBorders>
              <w:top w:val="single" w:sz="4" w:space="0" w:color="auto"/>
              <w:bottom w:val="single" w:sz="4" w:space="0" w:color="auto"/>
            </w:tcBorders>
            <w:noWrap/>
            <w:vAlign w:val="bottom"/>
            <w:hideMark/>
          </w:tcPr>
          <w:p w14:paraId="34A66FC9" w14:textId="77777777" w:rsidR="00AC06C0" w:rsidRPr="007235D1" w:rsidRDefault="00AC06C0" w:rsidP="00AC06C0">
            <w:pPr>
              <w:pStyle w:val="TableHead"/>
              <w:keepNext/>
              <w:autoSpaceDE w:val="0"/>
              <w:autoSpaceDN w:val="0"/>
              <w:adjustRightInd w:val="0"/>
              <w:jc w:val="center"/>
              <w:rPr>
                <w:bCs/>
                <w:sz w:val="22"/>
              </w:rPr>
            </w:pPr>
            <w:r w:rsidRPr="007235D1">
              <w:rPr>
                <w:szCs w:val="24"/>
              </w:rPr>
              <w:t>10-year</w:t>
            </w:r>
          </w:p>
        </w:tc>
      </w:tr>
      <w:tr w:rsidR="00AC06C0" w:rsidRPr="007235D1" w14:paraId="41EF5B4B" w14:textId="77777777" w:rsidTr="001D34F5">
        <w:tc>
          <w:tcPr>
            <w:tcW w:w="9972" w:type="dxa"/>
            <w:gridSpan w:val="10"/>
            <w:tcBorders>
              <w:top w:val="single" w:sz="4" w:space="0" w:color="auto"/>
            </w:tcBorders>
          </w:tcPr>
          <w:p w14:paraId="62932495" w14:textId="77777777" w:rsidR="00AC06C0" w:rsidRPr="007235D1" w:rsidRDefault="00AC06C0" w:rsidP="00AC06C0">
            <w:pPr>
              <w:pStyle w:val="TableBody"/>
              <w:keepNext/>
              <w:autoSpaceDE w:val="0"/>
              <w:autoSpaceDN w:val="0"/>
              <w:adjustRightInd w:val="0"/>
            </w:pPr>
            <w:r w:rsidRPr="007235D1">
              <w:rPr>
                <w:b/>
                <w:szCs w:val="24"/>
              </w:rPr>
              <w:t>Disease onset</w:t>
            </w:r>
            <w:r w:rsidRPr="007235D1">
              <w:rPr>
                <w:szCs w:val="24"/>
              </w:rPr>
              <w:t xml:space="preserve"> </w:t>
            </w:r>
            <w:r w:rsidRPr="007235D1">
              <w:rPr>
                <w:b/>
                <w:szCs w:val="24"/>
              </w:rPr>
              <w:t>(%)</w:t>
            </w:r>
          </w:p>
        </w:tc>
      </w:tr>
      <w:tr w:rsidR="00AC06C0" w:rsidRPr="007235D1" w14:paraId="14534FAF" w14:textId="77777777" w:rsidTr="00622343">
        <w:tc>
          <w:tcPr>
            <w:tcW w:w="2349" w:type="dxa"/>
            <w:noWrap/>
          </w:tcPr>
          <w:p w14:paraId="168E2D0E" w14:textId="77777777" w:rsidR="00AC06C0" w:rsidRPr="007235D1" w:rsidRDefault="00AC06C0" w:rsidP="00AC06C0">
            <w:pPr>
              <w:pStyle w:val="TableBody"/>
              <w:keepNext/>
              <w:autoSpaceDE w:val="0"/>
              <w:autoSpaceDN w:val="0"/>
              <w:adjustRightInd w:val="0"/>
              <w:rPr>
                <w:sz w:val="22"/>
              </w:rPr>
            </w:pPr>
            <w:r w:rsidRPr="007235D1">
              <w:rPr>
                <w:szCs w:val="24"/>
              </w:rPr>
              <w:t>Diabetes</w:t>
            </w:r>
          </w:p>
        </w:tc>
        <w:tc>
          <w:tcPr>
            <w:tcW w:w="882" w:type="dxa"/>
            <w:noWrap/>
          </w:tcPr>
          <w:p w14:paraId="67633FA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11.1</w:t>
            </w:r>
          </w:p>
        </w:tc>
        <w:tc>
          <w:tcPr>
            <w:tcW w:w="873" w:type="dxa"/>
          </w:tcPr>
          <w:p w14:paraId="658D29F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17.8</w:t>
            </w:r>
          </w:p>
        </w:tc>
        <w:tc>
          <w:tcPr>
            <w:tcW w:w="891" w:type="dxa"/>
            <w:noWrap/>
          </w:tcPr>
          <w:p w14:paraId="73904CE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31.6</w:t>
            </w:r>
          </w:p>
        </w:tc>
        <w:tc>
          <w:tcPr>
            <w:tcW w:w="810" w:type="dxa"/>
            <w:noWrap/>
          </w:tcPr>
          <w:p w14:paraId="01E27DF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7.2</w:t>
            </w:r>
          </w:p>
        </w:tc>
        <w:tc>
          <w:tcPr>
            <w:tcW w:w="801" w:type="dxa"/>
          </w:tcPr>
          <w:p w14:paraId="6907ADA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11.0</w:t>
            </w:r>
          </w:p>
        </w:tc>
        <w:tc>
          <w:tcPr>
            <w:tcW w:w="882" w:type="dxa"/>
            <w:noWrap/>
          </w:tcPr>
          <w:p w14:paraId="669E6EC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20.3</w:t>
            </w:r>
          </w:p>
        </w:tc>
        <w:tc>
          <w:tcPr>
            <w:tcW w:w="801" w:type="dxa"/>
            <w:noWrap/>
          </w:tcPr>
          <w:p w14:paraId="670C000F"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3.9</w:t>
            </w:r>
          </w:p>
        </w:tc>
        <w:tc>
          <w:tcPr>
            <w:tcW w:w="801" w:type="dxa"/>
          </w:tcPr>
          <w:p w14:paraId="526B3BC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6.7</w:t>
            </w:r>
          </w:p>
        </w:tc>
        <w:tc>
          <w:tcPr>
            <w:tcW w:w="882" w:type="dxa"/>
            <w:noWrap/>
          </w:tcPr>
          <w:p w14:paraId="76E0421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11.3</w:t>
            </w:r>
          </w:p>
        </w:tc>
      </w:tr>
      <w:tr w:rsidR="00AC06C0" w:rsidRPr="007235D1" w14:paraId="488AF3BC" w14:textId="77777777" w:rsidTr="00622343">
        <w:tc>
          <w:tcPr>
            <w:tcW w:w="2349" w:type="dxa"/>
            <w:noWrap/>
            <w:hideMark/>
          </w:tcPr>
          <w:p w14:paraId="5B24A764" w14:textId="77777777" w:rsidR="00AC06C0" w:rsidRPr="007235D1" w:rsidRDefault="00AC06C0" w:rsidP="00AC06C0">
            <w:pPr>
              <w:pStyle w:val="TableBody"/>
              <w:keepNext/>
              <w:autoSpaceDE w:val="0"/>
              <w:autoSpaceDN w:val="0"/>
              <w:adjustRightInd w:val="0"/>
            </w:pPr>
            <w:r w:rsidRPr="007235D1">
              <w:rPr>
                <w:szCs w:val="24"/>
              </w:rPr>
              <w:t>History of ischemic heart disease</w:t>
            </w:r>
          </w:p>
        </w:tc>
        <w:tc>
          <w:tcPr>
            <w:tcW w:w="882" w:type="dxa"/>
            <w:noWrap/>
          </w:tcPr>
          <w:p w14:paraId="283697B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w:t>
            </w:r>
          </w:p>
        </w:tc>
        <w:tc>
          <w:tcPr>
            <w:tcW w:w="873" w:type="dxa"/>
          </w:tcPr>
          <w:p w14:paraId="5167595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4.6</w:t>
            </w:r>
          </w:p>
        </w:tc>
        <w:tc>
          <w:tcPr>
            <w:tcW w:w="891" w:type="dxa"/>
            <w:noWrap/>
          </w:tcPr>
          <w:p w14:paraId="04DC37B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12.3</w:t>
            </w:r>
          </w:p>
        </w:tc>
        <w:tc>
          <w:tcPr>
            <w:tcW w:w="810" w:type="dxa"/>
            <w:noWrap/>
          </w:tcPr>
          <w:p w14:paraId="0F52A67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2.1</w:t>
            </w:r>
          </w:p>
        </w:tc>
        <w:tc>
          <w:tcPr>
            <w:tcW w:w="801" w:type="dxa"/>
          </w:tcPr>
          <w:p w14:paraId="70C949D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4.0</w:t>
            </w:r>
          </w:p>
        </w:tc>
        <w:tc>
          <w:tcPr>
            <w:tcW w:w="882" w:type="dxa"/>
            <w:noWrap/>
          </w:tcPr>
          <w:p w14:paraId="7523C8A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10.7</w:t>
            </w:r>
          </w:p>
        </w:tc>
        <w:tc>
          <w:tcPr>
            <w:tcW w:w="801" w:type="dxa"/>
            <w:noWrap/>
          </w:tcPr>
          <w:p w14:paraId="78D5840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01" w:type="dxa"/>
          </w:tcPr>
          <w:p w14:paraId="32363CB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0.6</w:t>
            </w:r>
          </w:p>
        </w:tc>
        <w:tc>
          <w:tcPr>
            <w:tcW w:w="882" w:type="dxa"/>
            <w:noWrap/>
          </w:tcPr>
          <w:p w14:paraId="65C4C37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1.6</w:t>
            </w:r>
          </w:p>
        </w:tc>
      </w:tr>
      <w:tr w:rsidR="00AC06C0" w:rsidRPr="007235D1" w14:paraId="044B19DA" w14:textId="77777777" w:rsidTr="00622343">
        <w:tc>
          <w:tcPr>
            <w:tcW w:w="2349" w:type="dxa"/>
            <w:noWrap/>
            <w:hideMark/>
          </w:tcPr>
          <w:p w14:paraId="15B54ECA" w14:textId="77777777" w:rsidR="00AC06C0" w:rsidRPr="007235D1" w:rsidRDefault="00AC06C0" w:rsidP="00AC06C0">
            <w:pPr>
              <w:pStyle w:val="TableBody"/>
              <w:keepNext/>
              <w:autoSpaceDE w:val="0"/>
              <w:autoSpaceDN w:val="0"/>
              <w:adjustRightInd w:val="0"/>
            </w:pPr>
            <w:r w:rsidRPr="007235D1">
              <w:rPr>
                <w:szCs w:val="24"/>
              </w:rPr>
              <w:t>History of myocardial infarction</w:t>
            </w:r>
          </w:p>
        </w:tc>
        <w:tc>
          <w:tcPr>
            <w:tcW w:w="882" w:type="dxa"/>
            <w:noWrap/>
          </w:tcPr>
          <w:p w14:paraId="679C468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w:t>
            </w:r>
          </w:p>
        </w:tc>
        <w:tc>
          <w:tcPr>
            <w:tcW w:w="873" w:type="dxa"/>
          </w:tcPr>
          <w:p w14:paraId="714B0DF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w:t>
            </w:r>
          </w:p>
        </w:tc>
        <w:tc>
          <w:tcPr>
            <w:tcW w:w="891" w:type="dxa"/>
            <w:noWrap/>
          </w:tcPr>
          <w:p w14:paraId="6762F9B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7.1</w:t>
            </w:r>
          </w:p>
        </w:tc>
        <w:tc>
          <w:tcPr>
            <w:tcW w:w="810" w:type="dxa"/>
            <w:noWrap/>
          </w:tcPr>
          <w:p w14:paraId="5B13DF8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w:t>
            </w:r>
          </w:p>
        </w:tc>
        <w:tc>
          <w:tcPr>
            <w:tcW w:w="801" w:type="dxa"/>
          </w:tcPr>
          <w:p w14:paraId="2473921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82" w:type="dxa"/>
            <w:noWrap/>
          </w:tcPr>
          <w:p w14:paraId="00B857D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5.9</w:t>
            </w:r>
          </w:p>
        </w:tc>
        <w:tc>
          <w:tcPr>
            <w:tcW w:w="801" w:type="dxa"/>
            <w:noWrap/>
          </w:tcPr>
          <w:p w14:paraId="3B0ECAF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0.2</w:t>
            </w:r>
          </w:p>
        </w:tc>
        <w:tc>
          <w:tcPr>
            <w:tcW w:w="801" w:type="dxa"/>
          </w:tcPr>
          <w:p w14:paraId="418E3DB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0.3</w:t>
            </w:r>
          </w:p>
        </w:tc>
        <w:tc>
          <w:tcPr>
            <w:tcW w:w="882" w:type="dxa"/>
            <w:noWrap/>
          </w:tcPr>
          <w:p w14:paraId="08E2EA8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w:t>
            </w:r>
          </w:p>
        </w:tc>
      </w:tr>
      <w:tr w:rsidR="00AC06C0" w:rsidRPr="007235D1" w14:paraId="7118D799" w14:textId="77777777" w:rsidTr="00622343">
        <w:tc>
          <w:tcPr>
            <w:tcW w:w="2349" w:type="dxa"/>
            <w:noWrap/>
            <w:hideMark/>
          </w:tcPr>
          <w:p w14:paraId="502B8282" w14:textId="77777777" w:rsidR="00AC06C0" w:rsidRPr="007235D1" w:rsidRDefault="00AC06C0" w:rsidP="00AC06C0">
            <w:pPr>
              <w:pStyle w:val="TableBody"/>
              <w:keepNext/>
              <w:autoSpaceDE w:val="0"/>
              <w:autoSpaceDN w:val="0"/>
              <w:adjustRightInd w:val="0"/>
            </w:pPr>
            <w:r w:rsidRPr="007235D1">
              <w:rPr>
                <w:szCs w:val="24"/>
              </w:rPr>
              <w:t>History of congestive heart failure</w:t>
            </w:r>
          </w:p>
        </w:tc>
        <w:tc>
          <w:tcPr>
            <w:tcW w:w="882" w:type="dxa"/>
            <w:noWrap/>
          </w:tcPr>
          <w:p w14:paraId="303A858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w:t>
            </w:r>
          </w:p>
        </w:tc>
        <w:tc>
          <w:tcPr>
            <w:tcW w:w="873" w:type="dxa"/>
          </w:tcPr>
          <w:p w14:paraId="50224145"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7.0</w:t>
            </w:r>
          </w:p>
        </w:tc>
        <w:tc>
          <w:tcPr>
            <w:tcW w:w="891" w:type="dxa"/>
            <w:noWrap/>
          </w:tcPr>
          <w:p w14:paraId="4D2EE61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17.7</w:t>
            </w:r>
          </w:p>
        </w:tc>
        <w:tc>
          <w:tcPr>
            <w:tcW w:w="810" w:type="dxa"/>
            <w:noWrap/>
          </w:tcPr>
          <w:p w14:paraId="1B3E852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3.4</w:t>
            </w:r>
          </w:p>
        </w:tc>
        <w:tc>
          <w:tcPr>
            <w:tcW w:w="801" w:type="dxa"/>
          </w:tcPr>
          <w:p w14:paraId="48881AB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6.3</w:t>
            </w:r>
          </w:p>
        </w:tc>
        <w:tc>
          <w:tcPr>
            <w:tcW w:w="882" w:type="dxa"/>
            <w:noWrap/>
          </w:tcPr>
          <w:p w14:paraId="2875B2A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15.5</w:t>
            </w:r>
          </w:p>
        </w:tc>
        <w:tc>
          <w:tcPr>
            <w:tcW w:w="801" w:type="dxa"/>
            <w:noWrap/>
          </w:tcPr>
          <w:p w14:paraId="46527D4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01" w:type="dxa"/>
          </w:tcPr>
          <w:p w14:paraId="659D5F9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0.8</w:t>
            </w:r>
          </w:p>
        </w:tc>
        <w:tc>
          <w:tcPr>
            <w:tcW w:w="882" w:type="dxa"/>
            <w:noWrap/>
          </w:tcPr>
          <w:p w14:paraId="616815C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2.2</w:t>
            </w:r>
          </w:p>
        </w:tc>
      </w:tr>
      <w:tr w:rsidR="00AC06C0" w:rsidRPr="007235D1" w14:paraId="485436F4" w14:textId="77777777" w:rsidTr="00622343">
        <w:tc>
          <w:tcPr>
            <w:tcW w:w="2349" w:type="dxa"/>
            <w:noWrap/>
            <w:hideMark/>
          </w:tcPr>
          <w:p w14:paraId="6113F407" w14:textId="77777777" w:rsidR="00AC06C0" w:rsidRPr="007235D1" w:rsidRDefault="00AC06C0" w:rsidP="00AC06C0">
            <w:pPr>
              <w:pStyle w:val="TableBody"/>
              <w:keepNext/>
              <w:autoSpaceDE w:val="0"/>
              <w:autoSpaceDN w:val="0"/>
              <w:adjustRightInd w:val="0"/>
            </w:pPr>
            <w:r w:rsidRPr="007235D1">
              <w:rPr>
                <w:szCs w:val="24"/>
              </w:rPr>
              <w:t>History of stroke</w:t>
            </w:r>
          </w:p>
        </w:tc>
        <w:tc>
          <w:tcPr>
            <w:tcW w:w="882" w:type="dxa"/>
            <w:noWrap/>
          </w:tcPr>
          <w:p w14:paraId="55859CA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2.7</w:t>
            </w:r>
          </w:p>
        </w:tc>
        <w:tc>
          <w:tcPr>
            <w:tcW w:w="873" w:type="dxa"/>
          </w:tcPr>
          <w:p w14:paraId="01D803B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5.1</w:t>
            </w:r>
          </w:p>
        </w:tc>
        <w:tc>
          <w:tcPr>
            <w:tcW w:w="891" w:type="dxa"/>
            <w:noWrap/>
          </w:tcPr>
          <w:p w14:paraId="57137B2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13.7</w:t>
            </w:r>
          </w:p>
        </w:tc>
        <w:tc>
          <w:tcPr>
            <w:tcW w:w="810" w:type="dxa"/>
            <w:noWrap/>
          </w:tcPr>
          <w:p w14:paraId="2167F0F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2.2</w:t>
            </w:r>
          </w:p>
        </w:tc>
        <w:tc>
          <w:tcPr>
            <w:tcW w:w="801" w:type="dxa"/>
          </w:tcPr>
          <w:p w14:paraId="2B9513B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4.3</w:t>
            </w:r>
          </w:p>
        </w:tc>
        <w:tc>
          <w:tcPr>
            <w:tcW w:w="882" w:type="dxa"/>
            <w:noWrap/>
          </w:tcPr>
          <w:p w14:paraId="1123473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11.6</w:t>
            </w:r>
          </w:p>
        </w:tc>
        <w:tc>
          <w:tcPr>
            <w:tcW w:w="801" w:type="dxa"/>
            <w:noWrap/>
          </w:tcPr>
          <w:p w14:paraId="116F4DF1"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01" w:type="dxa"/>
          </w:tcPr>
          <w:p w14:paraId="760DC4E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0.8</w:t>
            </w:r>
          </w:p>
        </w:tc>
        <w:tc>
          <w:tcPr>
            <w:tcW w:w="882" w:type="dxa"/>
            <w:noWrap/>
          </w:tcPr>
          <w:p w14:paraId="0948C90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2.1</w:t>
            </w:r>
          </w:p>
        </w:tc>
      </w:tr>
      <w:tr w:rsidR="00AC06C0" w:rsidRPr="007235D1" w14:paraId="24881A89" w14:textId="77777777" w:rsidTr="00622343">
        <w:tc>
          <w:tcPr>
            <w:tcW w:w="2349" w:type="dxa"/>
            <w:noWrap/>
            <w:hideMark/>
          </w:tcPr>
          <w:p w14:paraId="61CD17B0" w14:textId="77777777" w:rsidR="00AC06C0" w:rsidRPr="007235D1" w:rsidRDefault="00AC06C0" w:rsidP="00AC06C0">
            <w:pPr>
              <w:pStyle w:val="TableBody"/>
              <w:keepNext/>
              <w:autoSpaceDE w:val="0"/>
              <w:autoSpaceDN w:val="0"/>
              <w:adjustRightInd w:val="0"/>
            </w:pPr>
            <w:r w:rsidRPr="007235D1">
              <w:rPr>
                <w:szCs w:val="24"/>
              </w:rPr>
              <w:t>Obstructive sleep apnea</w:t>
            </w:r>
          </w:p>
        </w:tc>
        <w:tc>
          <w:tcPr>
            <w:tcW w:w="882" w:type="dxa"/>
            <w:noWrap/>
          </w:tcPr>
          <w:p w14:paraId="1412AE1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16.1</w:t>
            </w:r>
          </w:p>
        </w:tc>
        <w:tc>
          <w:tcPr>
            <w:tcW w:w="873" w:type="dxa"/>
          </w:tcPr>
          <w:p w14:paraId="2BADFC4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27.6</w:t>
            </w:r>
          </w:p>
        </w:tc>
        <w:tc>
          <w:tcPr>
            <w:tcW w:w="891" w:type="dxa"/>
            <w:noWrap/>
          </w:tcPr>
          <w:p w14:paraId="4CB317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58.6</w:t>
            </w:r>
          </w:p>
        </w:tc>
        <w:tc>
          <w:tcPr>
            <w:tcW w:w="810" w:type="dxa"/>
            <w:noWrap/>
          </w:tcPr>
          <w:p w14:paraId="0D8C800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14.4</w:t>
            </w:r>
          </w:p>
        </w:tc>
        <w:tc>
          <w:tcPr>
            <w:tcW w:w="801" w:type="dxa"/>
          </w:tcPr>
          <w:p w14:paraId="621830E2"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24.7</w:t>
            </w:r>
          </w:p>
        </w:tc>
        <w:tc>
          <w:tcPr>
            <w:tcW w:w="882" w:type="dxa"/>
            <w:noWrap/>
          </w:tcPr>
          <w:p w14:paraId="55182B9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52.5</w:t>
            </w:r>
          </w:p>
        </w:tc>
        <w:tc>
          <w:tcPr>
            <w:tcW w:w="801" w:type="dxa"/>
            <w:noWrap/>
          </w:tcPr>
          <w:p w14:paraId="1B4DF3E3"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1.8</w:t>
            </w:r>
          </w:p>
        </w:tc>
        <w:tc>
          <w:tcPr>
            <w:tcW w:w="801" w:type="dxa"/>
          </w:tcPr>
          <w:p w14:paraId="18921AB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2.8</w:t>
            </w:r>
          </w:p>
        </w:tc>
        <w:tc>
          <w:tcPr>
            <w:tcW w:w="882" w:type="dxa"/>
            <w:noWrap/>
          </w:tcPr>
          <w:p w14:paraId="3818A53E"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6.0</w:t>
            </w:r>
          </w:p>
        </w:tc>
      </w:tr>
      <w:tr w:rsidR="00AC06C0" w:rsidRPr="007235D1" w14:paraId="1AD7E413" w14:textId="77777777" w:rsidTr="00622343">
        <w:tc>
          <w:tcPr>
            <w:tcW w:w="2349" w:type="dxa"/>
            <w:noWrap/>
            <w:hideMark/>
          </w:tcPr>
          <w:p w14:paraId="146EB989" w14:textId="77777777" w:rsidR="00AC06C0" w:rsidRPr="007235D1" w:rsidRDefault="00AC06C0" w:rsidP="00AC06C0">
            <w:pPr>
              <w:pStyle w:val="TableBody"/>
              <w:keepNext/>
              <w:autoSpaceDE w:val="0"/>
              <w:autoSpaceDN w:val="0"/>
              <w:adjustRightInd w:val="0"/>
            </w:pPr>
            <w:r w:rsidRPr="007235D1">
              <w:rPr>
                <w:szCs w:val="24"/>
              </w:rPr>
              <w:t>Major depression episodes</w:t>
            </w:r>
          </w:p>
        </w:tc>
        <w:tc>
          <w:tcPr>
            <w:tcW w:w="882" w:type="dxa"/>
            <w:noWrap/>
          </w:tcPr>
          <w:p w14:paraId="76D0865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27.7</w:t>
            </w:r>
          </w:p>
        </w:tc>
        <w:tc>
          <w:tcPr>
            <w:tcW w:w="873" w:type="dxa"/>
          </w:tcPr>
          <w:p w14:paraId="38BEEC6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46.6</w:t>
            </w:r>
          </w:p>
        </w:tc>
        <w:tc>
          <w:tcPr>
            <w:tcW w:w="891" w:type="dxa"/>
            <w:noWrap/>
          </w:tcPr>
          <w:p w14:paraId="0F80372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97.1</w:t>
            </w:r>
          </w:p>
        </w:tc>
        <w:tc>
          <w:tcPr>
            <w:tcW w:w="810" w:type="dxa"/>
            <w:noWrap/>
          </w:tcPr>
          <w:p w14:paraId="44D0F08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24.3</w:t>
            </w:r>
          </w:p>
        </w:tc>
        <w:tc>
          <w:tcPr>
            <w:tcW w:w="801" w:type="dxa"/>
          </w:tcPr>
          <w:p w14:paraId="1EA7E2E1"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41.1</w:t>
            </w:r>
          </w:p>
        </w:tc>
        <w:tc>
          <w:tcPr>
            <w:tcW w:w="882" w:type="dxa"/>
            <w:noWrap/>
          </w:tcPr>
          <w:p w14:paraId="29B78CEF"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84.3</w:t>
            </w:r>
          </w:p>
        </w:tc>
        <w:tc>
          <w:tcPr>
            <w:tcW w:w="801" w:type="dxa"/>
            <w:noWrap/>
          </w:tcPr>
          <w:p w14:paraId="01A67356"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3.5</w:t>
            </w:r>
          </w:p>
        </w:tc>
        <w:tc>
          <w:tcPr>
            <w:tcW w:w="801" w:type="dxa"/>
          </w:tcPr>
          <w:p w14:paraId="69A35AC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5.5</w:t>
            </w:r>
          </w:p>
        </w:tc>
        <w:tc>
          <w:tcPr>
            <w:tcW w:w="882" w:type="dxa"/>
            <w:noWrap/>
          </w:tcPr>
          <w:p w14:paraId="3ADF129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12.8</w:t>
            </w:r>
          </w:p>
        </w:tc>
      </w:tr>
      <w:tr w:rsidR="00AC06C0" w:rsidRPr="007235D1" w14:paraId="44251564" w14:textId="77777777" w:rsidTr="00622343">
        <w:tc>
          <w:tcPr>
            <w:tcW w:w="2349" w:type="dxa"/>
            <w:hideMark/>
          </w:tcPr>
          <w:p w14:paraId="6755647F"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882" w:type="dxa"/>
          </w:tcPr>
          <w:p w14:paraId="51FD53C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25,628</w:t>
            </w:r>
          </w:p>
        </w:tc>
        <w:tc>
          <w:tcPr>
            <w:tcW w:w="873" w:type="dxa"/>
          </w:tcPr>
          <w:p w14:paraId="7E84960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46,221</w:t>
            </w:r>
          </w:p>
        </w:tc>
        <w:tc>
          <w:tcPr>
            <w:tcW w:w="891" w:type="dxa"/>
          </w:tcPr>
          <w:p w14:paraId="3F7C20A6"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111,294</w:t>
            </w:r>
          </w:p>
        </w:tc>
        <w:tc>
          <w:tcPr>
            <w:tcW w:w="810" w:type="dxa"/>
          </w:tcPr>
          <w:p w14:paraId="17FD4A4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23,863</w:t>
            </w:r>
          </w:p>
        </w:tc>
        <w:tc>
          <w:tcPr>
            <w:tcW w:w="801" w:type="dxa"/>
          </w:tcPr>
          <w:p w14:paraId="6B16AA8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42,785</w:t>
            </w:r>
          </w:p>
        </w:tc>
        <w:tc>
          <w:tcPr>
            <w:tcW w:w="882" w:type="dxa"/>
          </w:tcPr>
          <w:p w14:paraId="5F98F41A"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101,328</w:t>
            </w:r>
          </w:p>
        </w:tc>
        <w:tc>
          <w:tcPr>
            <w:tcW w:w="801" w:type="dxa"/>
            <w:noWrap/>
          </w:tcPr>
          <w:p w14:paraId="09D97B6A"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1,765</w:t>
            </w:r>
          </w:p>
        </w:tc>
        <w:tc>
          <w:tcPr>
            <w:tcW w:w="801" w:type="dxa"/>
          </w:tcPr>
          <w:p w14:paraId="77604F8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3,436</w:t>
            </w:r>
          </w:p>
        </w:tc>
        <w:tc>
          <w:tcPr>
            <w:tcW w:w="882" w:type="dxa"/>
            <w:noWrap/>
          </w:tcPr>
          <w:p w14:paraId="44D896FC"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9,966</w:t>
            </w:r>
          </w:p>
        </w:tc>
      </w:tr>
      <w:tr w:rsidR="00AC06C0" w:rsidRPr="007235D1" w14:paraId="2E0BD20A" w14:textId="77777777" w:rsidTr="00622343">
        <w:tc>
          <w:tcPr>
            <w:tcW w:w="2349" w:type="dxa"/>
          </w:tcPr>
          <w:p w14:paraId="5DB280FB" w14:textId="77777777" w:rsidR="00AC06C0" w:rsidRPr="007235D1" w:rsidRDefault="00AC06C0" w:rsidP="00AC06C0">
            <w:pPr>
              <w:pStyle w:val="TableBody"/>
              <w:keepNext/>
              <w:autoSpaceDE w:val="0"/>
              <w:autoSpaceDN w:val="0"/>
              <w:adjustRightInd w:val="0"/>
              <w:rPr>
                <w:b/>
              </w:rPr>
            </w:pPr>
            <w:r w:rsidRPr="007235D1">
              <w:rPr>
                <w:b/>
                <w:szCs w:val="24"/>
              </w:rPr>
              <w:t>QALYs increase per person</w:t>
            </w:r>
          </w:p>
        </w:tc>
        <w:tc>
          <w:tcPr>
            <w:tcW w:w="882" w:type="dxa"/>
          </w:tcPr>
          <w:p w14:paraId="240B0D5A" w14:textId="77777777" w:rsidR="00AC06C0" w:rsidRPr="007235D1" w:rsidRDefault="00AC06C0" w:rsidP="00AC06C0">
            <w:pPr>
              <w:pStyle w:val="TableBody"/>
              <w:keepNext/>
              <w:autoSpaceDE w:val="0"/>
              <w:autoSpaceDN w:val="0"/>
              <w:adjustRightInd w:val="0"/>
              <w:jc w:val="right"/>
              <w:rPr>
                <w:sz w:val="22"/>
              </w:rPr>
            </w:pPr>
            <w:r w:rsidRPr="007235D1">
              <w:rPr>
                <w:szCs w:val="24"/>
              </w:rPr>
              <w:t>2.09</w:t>
            </w:r>
          </w:p>
        </w:tc>
        <w:tc>
          <w:tcPr>
            <w:tcW w:w="873" w:type="dxa"/>
          </w:tcPr>
          <w:p w14:paraId="570C0C50" w14:textId="77777777" w:rsidR="00AC06C0" w:rsidRPr="007235D1" w:rsidRDefault="00AC06C0" w:rsidP="00AC06C0">
            <w:pPr>
              <w:pStyle w:val="TableBody"/>
              <w:keepNext/>
              <w:autoSpaceDE w:val="0"/>
              <w:autoSpaceDN w:val="0"/>
              <w:adjustRightInd w:val="0"/>
              <w:jc w:val="right"/>
              <w:rPr>
                <w:sz w:val="22"/>
              </w:rPr>
            </w:pPr>
            <w:r w:rsidRPr="007235D1">
              <w:rPr>
                <w:szCs w:val="24"/>
              </w:rPr>
              <w:t>3.38</w:t>
            </w:r>
          </w:p>
        </w:tc>
        <w:tc>
          <w:tcPr>
            <w:tcW w:w="891" w:type="dxa"/>
          </w:tcPr>
          <w:p w14:paraId="04413202" w14:textId="77777777" w:rsidR="00AC06C0" w:rsidRPr="007235D1" w:rsidRDefault="00AC06C0" w:rsidP="00AC06C0">
            <w:pPr>
              <w:pStyle w:val="TableBody"/>
              <w:keepNext/>
              <w:autoSpaceDE w:val="0"/>
              <w:autoSpaceDN w:val="0"/>
              <w:adjustRightInd w:val="0"/>
              <w:jc w:val="right"/>
              <w:rPr>
                <w:sz w:val="22"/>
              </w:rPr>
            </w:pPr>
            <w:r w:rsidRPr="007235D1">
              <w:rPr>
                <w:szCs w:val="24"/>
              </w:rPr>
              <w:t>6.23</w:t>
            </w:r>
          </w:p>
        </w:tc>
        <w:tc>
          <w:tcPr>
            <w:tcW w:w="810" w:type="dxa"/>
          </w:tcPr>
          <w:p w14:paraId="54281B24" w14:textId="77777777" w:rsidR="00AC06C0" w:rsidRPr="007235D1" w:rsidRDefault="00AC06C0" w:rsidP="00AC06C0">
            <w:pPr>
              <w:pStyle w:val="TableBody"/>
              <w:keepNext/>
              <w:autoSpaceDE w:val="0"/>
              <w:autoSpaceDN w:val="0"/>
              <w:adjustRightInd w:val="0"/>
              <w:jc w:val="right"/>
              <w:rPr>
                <w:sz w:val="22"/>
              </w:rPr>
            </w:pPr>
            <w:r w:rsidRPr="007235D1">
              <w:rPr>
                <w:szCs w:val="24"/>
              </w:rPr>
              <w:t>2.15</w:t>
            </w:r>
          </w:p>
        </w:tc>
        <w:tc>
          <w:tcPr>
            <w:tcW w:w="801" w:type="dxa"/>
          </w:tcPr>
          <w:p w14:paraId="21A6188F" w14:textId="77777777" w:rsidR="00AC06C0" w:rsidRPr="007235D1" w:rsidRDefault="00AC06C0" w:rsidP="00AC06C0">
            <w:pPr>
              <w:pStyle w:val="TableBody"/>
              <w:keepNext/>
              <w:autoSpaceDE w:val="0"/>
              <w:autoSpaceDN w:val="0"/>
              <w:adjustRightInd w:val="0"/>
              <w:jc w:val="right"/>
              <w:rPr>
                <w:sz w:val="22"/>
              </w:rPr>
            </w:pPr>
            <w:r w:rsidRPr="007235D1">
              <w:rPr>
                <w:szCs w:val="24"/>
              </w:rPr>
              <w:t>3.49</w:t>
            </w:r>
          </w:p>
        </w:tc>
        <w:tc>
          <w:tcPr>
            <w:tcW w:w="882" w:type="dxa"/>
          </w:tcPr>
          <w:p w14:paraId="7C08EFAD" w14:textId="77777777" w:rsidR="00AC06C0" w:rsidRPr="007235D1" w:rsidRDefault="00AC06C0" w:rsidP="00AC06C0">
            <w:pPr>
              <w:pStyle w:val="TableBody"/>
              <w:keepNext/>
              <w:autoSpaceDE w:val="0"/>
              <w:autoSpaceDN w:val="0"/>
              <w:adjustRightInd w:val="0"/>
              <w:jc w:val="right"/>
              <w:rPr>
                <w:sz w:val="22"/>
              </w:rPr>
            </w:pPr>
            <w:r w:rsidRPr="007235D1">
              <w:rPr>
                <w:szCs w:val="24"/>
              </w:rPr>
              <w:t>6.49</w:t>
            </w:r>
          </w:p>
        </w:tc>
        <w:tc>
          <w:tcPr>
            <w:tcW w:w="801" w:type="dxa"/>
            <w:noWrap/>
          </w:tcPr>
          <w:p w14:paraId="7DDFB5DB" w14:textId="77777777" w:rsidR="00AC06C0" w:rsidRPr="007235D1" w:rsidRDefault="00AC06C0" w:rsidP="00AC06C0">
            <w:pPr>
              <w:pStyle w:val="TableBody"/>
              <w:autoSpaceDE w:val="0"/>
              <w:autoSpaceDN w:val="0"/>
              <w:adjustRightInd w:val="0"/>
              <w:jc w:val="right"/>
              <w:rPr>
                <w:sz w:val="22"/>
              </w:rPr>
            </w:pPr>
            <w:r w:rsidRPr="007235D1">
              <w:rPr>
                <w:szCs w:val="24"/>
              </w:rPr>
              <w:t>0.07</w:t>
            </w:r>
          </w:p>
        </w:tc>
        <w:tc>
          <w:tcPr>
            <w:tcW w:w="801" w:type="dxa"/>
          </w:tcPr>
          <w:p w14:paraId="0A509610" w14:textId="77777777" w:rsidR="00AC06C0" w:rsidRPr="007235D1" w:rsidRDefault="00AC06C0" w:rsidP="00AC06C0">
            <w:pPr>
              <w:pStyle w:val="TableBody"/>
              <w:autoSpaceDE w:val="0"/>
              <w:autoSpaceDN w:val="0"/>
              <w:adjustRightInd w:val="0"/>
              <w:jc w:val="right"/>
              <w:rPr>
                <w:sz w:val="22"/>
              </w:rPr>
            </w:pPr>
            <w:r w:rsidRPr="007235D1">
              <w:rPr>
                <w:szCs w:val="24"/>
              </w:rPr>
              <w:t>0.12</w:t>
            </w:r>
          </w:p>
        </w:tc>
        <w:tc>
          <w:tcPr>
            <w:tcW w:w="882" w:type="dxa"/>
            <w:noWrap/>
          </w:tcPr>
          <w:p w14:paraId="50998EE5" w14:textId="77777777" w:rsidR="00AC06C0" w:rsidRPr="007235D1" w:rsidRDefault="00AC06C0" w:rsidP="00AC06C0">
            <w:pPr>
              <w:pStyle w:val="TableBody"/>
              <w:autoSpaceDE w:val="0"/>
              <w:autoSpaceDN w:val="0"/>
              <w:adjustRightInd w:val="0"/>
              <w:jc w:val="right"/>
              <w:rPr>
                <w:sz w:val="22"/>
              </w:rPr>
            </w:pPr>
            <w:r w:rsidRPr="007235D1">
              <w:rPr>
                <w:szCs w:val="24"/>
              </w:rPr>
              <w:t>0.26</w:t>
            </w:r>
          </w:p>
        </w:tc>
      </w:tr>
      <w:tr w:rsidR="00AC06C0" w:rsidRPr="007235D1" w14:paraId="0A7B8C67" w14:textId="77777777" w:rsidTr="00622343">
        <w:tc>
          <w:tcPr>
            <w:tcW w:w="2349" w:type="dxa"/>
          </w:tcPr>
          <w:p w14:paraId="1685A439" w14:textId="77777777" w:rsidR="00AC06C0" w:rsidRPr="007235D1" w:rsidRDefault="00AC06C0" w:rsidP="00AC06C0">
            <w:pPr>
              <w:pStyle w:val="TableBody"/>
              <w:keepNext/>
              <w:autoSpaceDE w:val="0"/>
              <w:autoSpaceDN w:val="0"/>
              <w:adjustRightInd w:val="0"/>
              <w:rPr>
                <w:b/>
              </w:rPr>
            </w:pPr>
            <w:r w:rsidRPr="007235D1">
              <w:rPr>
                <w:b/>
                <w:szCs w:val="24"/>
              </w:rPr>
              <w:t>Sick days reduction per person</w:t>
            </w:r>
          </w:p>
        </w:tc>
        <w:tc>
          <w:tcPr>
            <w:tcW w:w="882" w:type="dxa"/>
          </w:tcPr>
          <w:p w14:paraId="1FF9E957"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12.0</w:t>
            </w:r>
          </w:p>
        </w:tc>
        <w:tc>
          <w:tcPr>
            <w:tcW w:w="873" w:type="dxa"/>
          </w:tcPr>
          <w:p w14:paraId="51795EC9"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20.3</w:t>
            </w:r>
          </w:p>
        </w:tc>
        <w:tc>
          <w:tcPr>
            <w:tcW w:w="891" w:type="dxa"/>
          </w:tcPr>
          <w:p w14:paraId="383616F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41.5</w:t>
            </w:r>
          </w:p>
        </w:tc>
        <w:tc>
          <w:tcPr>
            <w:tcW w:w="810" w:type="dxa"/>
          </w:tcPr>
          <w:p w14:paraId="0E1CDD2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11.5</w:t>
            </w:r>
          </w:p>
        </w:tc>
        <w:tc>
          <w:tcPr>
            <w:tcW w:w="801" w:type="dxa"/>
          </w:tcPr>
          <w:p w14:paraId="045DC518"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19.4</w:t>
            </w:r>
          </w:p>
        </w:tc>
        <w:tc>
          <w:tcPr>
            <w:tcW w:w="882" w:type="dxa"/>
          </w:tcPr>
          <w:p w14:paraId="1C5ED09C"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39.4</w:t>
            </w:r>
          </w:p>
        </w:tc>
        <w:tc>
          <w:tcPr>
            <w:tcW w:w="801" w:type="dxa"/>
            <w:noWrap/>
          </w:tcPr>
          <w:p w14:paraId="7C75AE8F"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0.5</w:t>
            </w:r>
          </w:p>
        </w:tc>
        <w:tc>
          <w:tcPr>
            <w:tcW w:w="801" w:type="dxa"/>
          </w:tcPr>
          <w:p w14:paraId="49B6A580"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0.9</w:t>
            </w:r>
          </w:p>
        </w:tc>
        <w:tc>
          <w:tcPr>
            <w:tcW w:w="882" w:type="dxa"/>
            <w:noWrap/>
          </w:tcPr>
          <w:p w14:paraId="7EF7FB9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2.1</w:t>
            </w:r>
          </w:p>
        </w:tc>
      </w:tr>
      <w:tr w:rsidR="00AC06C0" w:rsidRPr="007235D1" w14:paraId="09B27D07" w14:textId="77777777" w:rsidTr="00622343">
        <w:tc>
          <w:tcPr>
            <w:tcW w:w="2349" w:type="dxa"/>
            <w:hideMark/>
          </w:tcPr>
          <w:p w14:paraId="40C5F5E7" w14:textId="77777777" w:rsidR="00AC06C0" w:rsidRPr="007235D1" w:rsidRDefault="00AC06C0" w:rsidP="00AC06C0">
            <w:pPr>
              <w:pStyle w:val="TableBody"/>
              <w:keepNext/>
              <w:autoSpaceDE w:val="0"/>
              <w:autoSpaceDN w:val="0"/>
              <w:adjustRightInd w:val="0"/>
              <w:rPr>
                <w:b/>
              </w:rPr>
            </w:pPr>
            <w:r w:rsidRPr="007235D1">
              <w:rPr>
                <w:b/>
                <w:szCs w:val="24"/>
              </w:rPr>
              <w:t>Average 3-year program costs, $</w:t>
            </w:r>
          </w:p>
        </w:tc>
        <w:tc>
          <w:tcPr>
            <w:tcW w:w="882" w:type="dxa"/>
          </w:tcPr>
          <w:p w14:paraId="05777863"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1,931</w:t>
            </w:r>
          </w:p>
        </w:tc>
        <w:tc>
          <w:tcPr>
            <w:tcW w:w="873" w:type="dxa"/>
          </w:tcPr>
          <w:p w14:paraId="53521CCB"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3,182</w:t>
            </w:r>
          </w:p>
        </w:tc>
        <w:tc>
          <w:tcPr>
            <w:tcW w:w="891" w:type="dxa"/>
          </w:tcPr>
          <w:p w14:paraId="102785BE"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6,061</w:t>
            </w:r>
          </w:p>
        </w:tc>
        <w:tc>
          <w:tcPr>
            <w:tcW w:w="810" w:type="dxa"/>
          </w:tcPr>
          <w:p w14:paraId="57429660"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1,856</w:t>
            </w:r>
          </w:p>
        </w:tc>
        <w:tc>
          <w:tcPr>
            <w:tcW w:w="801" w:type="dxa"/>
          </w:tcPr>
          <w:p w14:paraId="308FBE3D"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3,042</w:t>
            </w:r>
          </w:p>
        </w:tc>
        <w:tc>
          <w:tcPr>
            <w:tcW w:w="882" w:type="dxa"/>
          </w:tcPr>
          <w:p w14:paraId="1581EA14" w14:textId="77777777" w:rsidR="00AC06C0" w:rsidRPr="007235D1" w:rsidRDefault="00AC06C0" w:rsidP="00AC06C0">
            <w:pPr>
              <w:pStyle w:val="TableBody"/>
              <w:keepNext/>
              <w:autoSpaceDE w:val="0"/>
              <w:autoSpaceDN w:val="0"/>
              <w:adjustRightInd w:val="0"/>
              <w:jc w:val="right"/>
              <w:rPr>
                <w:color w:val="000000"/>
                <w:sz w:val="22"/>
              </w:rPr>
            </w:pPr>
            <w:r w:rsidRPr="007235D1">
              <w:rPr>
                <w:szCs w:val="24"/>
              </w:rPr>
              <w:t>5,752</w:t>
            </w:r>
          </w:p>
        </w:tc>
        <w:tc>
          <w:tcPr>
            <w:tcW w:w="801" w:type="dxa"/>
            <w:noWrap/>
          </w:tcPr>
          <w:p w14:paraId="33FDB26B"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75</w:t>
            </w:r>
          </w:p>
        </w:tc>
        <w:tc>
          <w:tcPr>
            <w:tcW w:w="801" w:type="dxa"/>
          </w:tcPr>
          <w:p w14:paraId="26B292B5"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140</w:t>
            </w:r>
          </w:p>
        </w:tc>
        <w:tc>
          <w:tcPr>
            <w:tcW w:w="882" w:type="dxa"/>
            <w:noWrap/>
          </w:tcPr>
          <w:p w14:paraId="2BB2E972" w14:textId="77777777" w:rsidR="00AC06C0" w:rsidRPr="007235D1" w:rsidRDefault="00AC06C0" w:rsidP="00AC06C0">
            <w:pPr>
              <w:pStyle w:val="TableBody"/>
              <w:autoSpaceDE w:val="0"/>
              <w:autoSpaceDN w:val="0"/>
              <w:adjustRightInd w:val="0"/>
              <w:jc w:val="right"/>
            </w:pPr>
            <w:r w:rsidRPr="007235D1">
              <w:rPr>
                <w:rFonts w:ascii="Symbol" w:hAnsi="Symbol"/>
                <w:szCs w:val="24"/>
              </w:rPr>
              <w:t></w:t>
            </w:r>
            <w:r w:rsidRPr="007235D1">
              <w:rPr>
                <w:szCs w:val="24"/>
              </w:rPr>
              <w:t>309</w:t>
            </w:r>
          </w:p>
        </w:tc>
      </w:tr>
      <w:tr w:rsidR="00AC06C0" w:rsidRPr="007235D1" w14:paraId="15E7EC30" w14:textId="77777777" w:rsidTr="00622343">
        <w:tc>
          <w:tcPr>
            <w:tcW w:w="2349" w:type="dxa"/>
          </w:tcPr>
          <w:p w14:paraId="1F733B61" w14:textId="77777777" w:rsidR="00AC06C0" w:rsidRPr="007235D1" w:rsidRDefault="00AC06C0" w:rsidP="00AC06C0">
            <w:pPr>
              <w:pStyle w:val="TableBody"/>
              <w:keepNext/>
              <w:autoSpaceDE w:val="0"/>
              <w:autoSpaceDN w:val="0"/>
              <w:adjustRightInd w:val="0"/>
              <w:rPr>
                <w:b/>
              </w:rPr>
            </w:pPr>
            <w:r w:rsidRPr="007235D1">
              <w:rPr>
                <w:b/>
                <w:szCs w:val="24"/>
              </w:rPr>
              <w:t>Average weight loss, %</w:t>
            </w:r>
          </w:p>
        </w:tc>
        <w:tc>
          <w:tcPr>
            <w:tcW w:w="2646" w:type="dxa"/>
            <w:gridSpan w:val="3"/>
          </w:tcPr>
          <w:p w14:paraId="22B9B6CE"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93" w:type="dxa"/>
            <w:gridSpan w:val="3"/>
          </w:tcPr>
          <w:p w14:paraId="49A6CA03" w14:textId="77777777" w:rsidR="00AC06C0" w:rsidRPr="007235D1" w:rsidRDefault="00AC06C0" w:rsidP="00AC06C0">
            <w:pPr>
              <w:pStyle w:val="TableBody"/>
              <w:keepNext/>
              <w:autoSpaceDE w:val="0"/>
              <w:autoSpaceDN w:val="0"/>
              <w:adjustRightInd w:val="0"/>
              <w:jc w:val="right"/>
              <w:rPr>
                <w:sz w:val="22"/>
              </w:rPr>
            </w:pPr>
            <w:r w:rsidRPr="007235D1">
              <w:rPr>
                <w:szCs w:val="24"/>
              </w:rPr>
              <w:t>1,300</w:t>
            </w:r>
          </w:p>
        </w:tc>
        <w:tc>
          <w:tcPr>
            <w:tcW w:w="2484" w:type="dxa"/>
            <w:gridSpan w:val="3"/>
            <w:vMerge w:val="restart"/>
            <w:noWrap/>
          </w:tcPr>
          <w:p w14:paraId="1EA0B261" w14:textId="77777777" w:rsidR="00AC06C0" w:rsidRPr="007235D1" w:rsidRDefault="00AC06C0" w:rsidP="00AC06C0">
            <w:pPr>
              <w:pStyle w:val="TableBody"/>
              <w:autoSpaceDE w:val="0"/>
              <w:autoSpaceDN w:val="0"/>
              <w:adjustRightInd w:val="0"/>
              <w:jc w:val="right"/>
            </w:pPr>
            <w:r w:rsidRPr="007235D1">
              <w:rPr>
                <w:szCs w:val="24"/>
              </w:rPr>
              <w:t>NA</w:t>
            </w:r>
          </w:p>
        </w:tc>
      </w:tr>
      <w:tr w:rsidR="00AC06C0" w:rsidRPr="007235D1" w14:paraId="3B92D860" w14:textId="77777777" w:rsidTr="00622343">
        <w:tc>
          <w:tcPr>
            <w:tcW w:w="2349" w:type="dxa"/>
          </w:tcPr>
          <w:p w14:paraId="7D5CA2B5" w14:textId="77777777" w:rsidR="00AC06C0" w:rsidRPr="007235D1" w:rsidRDefault="00AC06C0" w:rsidP="00AC06C0">
            <w:pPr>
              <w:pStyle w:val="TableBody"/>
              <w:keepNext/>
              <w:autoSpaceDE w:val="0"/>
              <w:autoSpaceDN w:val="0"/>
              <w:adjustRightInd w:val="0"/>
              <w:rPr>
                <w:b/>
              </w:rPr>
            </w:pPr>
            <w:r w:rsidRPr="007235D1">
              <w:rPr>
                <w:b/>
                <w:szCs w:val="24"/>
              </w:rPr>
              <w:t>Sample size, n</w:t>
            </w:r>
          </w:p>
        </w:tc>
        <w:tc>
          <w:tcPr>
            <w:tcW w:w="2646" w:type="dxa"/>
            <w:gridSpan w:val="3"/>
          </w:tcPr>
          <w:p w14:paraId="65DAFF93" w14:textId="77777777" w:rsidR="00AC06C0" w:rsidRPr="007235D1" w:rsidRDefault="00AC06C0" w:rsidP="00AC06C0">
            <w:pPr>
              <w:pStyle w:val="TableBody"/>
              <w:keepNext/>
              <w:autoSpaceDE w:val="0"/>
              <w:autoSpaceDN w:val="0"/>
              <w:adjustRightInd w:val="0"/>
              <w:jc w:val="right"/>
              <w:rPr>
                <w:sz w:val="22"/>
              </w:rPr>
            </w:pPr>
            <w:r w:rsidRPr="007235D1">
              <w:rPr>
                <w:szCs w:val="24"/>
              </w:rPr>
              <w:t>0</w:t>
            </w:r>
          </w:p>
        </w:tc>
        <w:tc>
          <w:tcPr>
            <w:tcW w:w="2493" w:type="dxa"/>
            <w:gridSpan w:val="3"/>
          </w:tcPr>
          <w:p w14:paraId="1D8B9421" w14:textId="77777777" w:rsidR="00AC06C0" w:rsidRPr="007235D1" w:rsidRDefault="00AC06C0" w:rsidP="00AC06C0">
            <w:pPr>
              <w:pStyle w:val="TableBody"/>
              <w:keepNext/>
              <w:autoSpaceDE w:val="0"/>
              <w:autoSpaceDN w:val="0"/>
              <w:adjustRightInd w:val="0"/>
              <w:jc w:val="right"/>
              <w:rPr>
                <w:sz w:val="22"/>
              </w:rPr>
            </w:pPr>
            <w:r w:rsidRPr="007235D1">
              <w:rPr>
                <w:szCs w:val="24"/>
              </w:rPr>
              <w:t>6.0</w:t>
            </w:r>
          </w:p>
        </w:tc>
        <w:tc>
          <w:tcPr>
            <w:tcW w:w="2484" w:type="dxa"/>
            <w:gridSpan w:val="3"/>
            <w:vMerge/>
            <w:noWrap/>
          </w:tcPr>
          <w:p w14:paraId="0EBE74C8" w14:textId="77777777" w:rsidR="00AC06C0" w:rsidRPr="007235D1" w:rsidRDefault="00AC06C0" w:rsidP="00AC06C0">
            <w:pPr>
              <w:pStyle w:val="TableBody"/>
              <w:keepNext/>
              <w:jc w:val="right"/>
            </w:pPr>
          </w:p>
        </w:tc>
      </w:tr>
      <w:tr w:rsidR="00AC06C0" w:rsidRPr="007235D1" w14:paraId="0A2C5C31" w14:textId="77777777" w:rsidTr="00622343">
        <w:tc>
          <w:tcPr>
            <w:tcW w:w="2349" w:type="dxa"/>
            <w:tcBorders>
              <w:bottom w:val="single" w:sz="4" w:space="0" w:color="auto"/>
            </w:tcBorders>
          </w:tcPr>
          <w:p w14:paraId="0B83ABCD" w14:textId="77777777" w:rsidR="00AC06C0" w:rsidRPr="007235D1" w:rsidRDefault="00AC06C0" w:rsidP="00AC06C0">
            <w:pPr>
              <w:pStyle w:val="TableBody"/>
              <w:keepNext/>
              <w:autoSpaceDE w:val="0"/>
              <w:autoSpaceDN w:val="0"/>
              <w:adjustRightInd w:val="0"/>
              <w:rPr>
                <w:b/>
              </w:rPr>
            </w:pPr>
            <w:r w:rsidRPr="007235D1">
              <w:rPr>
                <w:b/>
                <w:szCs w:val="24"/>
              </w:rPr>
              <w:t>Medical expenditures saving, $ per capita</w:t>
            </w:r>
          </w:p>
        </w:tc>
        <w:tc>
          <w:tcPr>
            <w:tcW w:w="2646" w:type="dxa"/>
            <w:gridSpan w:val="3"/>
            <w:tcBorders>
              <w:bottom w:val="single" w:sz="4" w:space="0" w:color="auto"/>
            </w:tcBorders>
          </w:tcPr>
          <w:p w14:paraId="5562918B" w14:textId="77777777" w:rsidR="00AC06C0" w:rsidRPr="007235D1" w:rsidRDefault="00AC06C0" w:rsidP="00AC06C0">
            <w:pPr>
              <w:pStyle w:val="TableBody"/>
              <w:keepNext/>
              <w:autoSpaceDE w:val="0"/>
              <w:autoSpaceDN w:val="0"/>
              <w:adjustRightInd w:val="0"/>
              <w:jc w:val="right"/>
              <w:rPr>
                <w:sz w:val="22"/>
              </w:rPr>
            </w:pPr>
            <w:r w:rsidRPr="007235D1">
              <w:rPr>
                <w:szCs w:val="24"/>
              </w:rPr>
              <w:t>1,588</w:t>
            </w:r>
          </w:p>
        </w:tc>
        <w:tc>
          <w:tcPr>
            <w:tcW w:w="2493" w:type="dxa"/>
            <w:gridSpan w:val="3"/>
            <w:tcBorders>
              <w:bottom w:val="single" w:sz="4" w:space="0" w:color="auto"/>
            </w:tcBorders>
          </w:tcPr>
          <w:p w14:paraId="41765292" w14:textId="77777777" w:rsidR="00AC06C0" w:rsidRPr="007235D1" w:rsidRDefault="00AC06C0" w:rsidP="00AC06C0">
            <w:pPr>
              <w:pStyle w:val="TableBody"/>
              <w:keepNext/>
              <w:autoSpaceDE w:val="0"/>
              <w:autoSpaceDN w:val="0"/>
              <w:adjustRightInd w:val="0"/>
              <w:jc w:val="right"/>
              <w:rPr>
                <w:sz w:val="22"/>
              </w:rPr>
            </w:pPr>
            <w:r w:rsidRPr="007235D1">
              <w:rPr>
                <w:szCs w:val="24"/>
              </w:rPr>
              <w:t>1,588</w:t>
            </w:r>
          </w:p>
        </w:tc>
        <w:tc>
          <w:tcPr>
            <w:tcW w:w="2484" w:type="dxa"/>
            <w:gridSpan w:val="3"/>
            <w:vMerge/>
            <w:tcBorders>
              <w:bottom w:val="single" w:sz="4" w:space="0" w:color="auto"/>
            </w:tcBorders>
            <w:noWrap/>
          </w:tcPr>
          <w:p w14:paraId="734A730B" w14:textId="77777777" w:rsidR="00AC06C0" w:rsidRPr="007235D1" w:rsidRDefault="00AC06C0" w:rsidP="00AC06C0">
            <w:pPr>
              <w:pStyle w:val="TableBody"/>
              <w:keepNext/>
              <w:jc w:val="right"/>
            </w:pPr>
          </w:p>
        </w:tc>
      </w:tr>
    </w:tbl>
    <w:p w14:paraId="4EF20BBC" w14:textId="77777777" w:rsidR="00AC06C0" w:rsidRPr="007235D1" w:rsidRDefault="00AC06C0">
      <w:pPr>
        <w:pStyle w:val="TableFootnote"/>
        <w:autoSpaceDE w:val="0"/>
        <w:autoSpaceDN w:val="0"/>
        <w:adjustRightInd w:val="0"/>
        <w:rPr>
          <w:szCs w:val="24"/>
        </w:rPr>
      </w:pPr>
      <w:r w:rsidRPr="007235D1">
        <w:rPr>
          <w:szCs w:val="24"/>
        </w:rPr>
        <w:t>Abbreviation: NA, not applicable; QALYs, quality-adjusted life years.</w:t>
      </w:r>
    </w:p>
    <w:p w14:paraId="36B91792" w14:textId="77777777" w:rsidR="00AC06C0" w:rsidRPr="007235D1" w:rsidRDefault="00AC06C0">
      <w:pPr>
        <w:pStyle w:val="TableFootnote"/>
        <w:autoSpaceDE w:val="0"/>
        <w:autoSpaceDN w:val="0"/>
        <w:adjustRightInd w:val="0"/>
        <w:rPr>
          <w:szCs w:val="24"/>
        </w:rPr>
      </w:pPr>
      <w:r w:rsidRPr="007235D1">
        <w:rPr>
          <w:szCs w:val="24"/>
        </w:rPr>
        <w:t>Note: Dollar estimates are 2014 US dollar values using 3% discount rate.</w:t>
      </w:r>
    </w:p>
    <w:p w14:paraId="75CA0192" w14:textId="77777777" w:rsidR="00AC06C0" w:rsidRPr="007235D1" w:rsidRDefault="00AC06C0">
      <w:pPr>
        <w:pStyle w:val="Heading1"/>
        <w:keepNext/>
        <w:autoSpaceDE w:val="0"/>
        <w:autoSpaceDN w:val="0"/>
        <w:adjustRightInd w:val="0"/>
        <w:rPr>
          <w:szCs w:val="24"/>
        </w:rPr>
      </w:pPr>
      <w:r w:rsidRPr="007235D1">
        <w:rPr>
          <w:szCs w:val="24"/>
        </w:rPr>
        <w:lastRenderedPageBreak/>
        <w:t>Appendix 3. Sensitivity Analysis, USPSTF Population</w:t>
      </w:r>
    </w:p>
    <w:p w14:paraId="61AB2D75" w14:textId="77777777" w:rsidR="00AC06C0" w:rsidRPr="007235D1" w:rsidRDefault="00AC06C0">
      <w:pPr>
        <w:pStyle w:val="Heading2"/>
        <w:keepNext/>
        <w:autoSpaceDE w:val="0"/>
        <w:autoSpaceDN w:val="0"/>
        <w:adjustRightInd w:val="0"/>
      </w:pPr>
      <w:r w:rsidRPr="007235D1">
        <w:t>Appendix Figure 2. Sensitivity analysis on weight loss over 10 years, USPSTF population.</w:t>
      </w:r>
    </w:p>
    <w:p w14:paraId="7EFBBF3C" w14:textId="2D164B07" w:rsidR="00AC06C0" w:rsidRPr="007235D1" w:rsidRDefault="006424DD">
      <w:pPr>
        <w:autoSpaceDE w:val="0"/>
        <w:autoSpaceDN w:val="0"/>
        <w:adjustRightInd w:val="0"/>
      </w:pPr>
      <w:r>
        <w:pict w14:anchorId="5D7843AE">
          <v:shape id="Picture 4" o:spid="_x0000_i1026" type="#_x0000_t75" alt="Title: Appendix 3. Sensitivity Analysis, USPSTF Population - Description: Diabetes onset, if weight loss increases by 1 percentage point to 6.04%, is -8%; if weight loss decreases by 1 percentage point to 4.04%, +10%. Medical cost reduction, if weight loss increases by 1 percentage point to 6.04%, is 16%; if weight loss decreases by 1 percentage point to 4.04%, -23%." style="width:469.5pt;height:299.25pt;visibility:visible">
            <v:imagedata r:id="rId55" o:title=""/>
          </v:shape>
        </w:pict>
      </w:r>
    </w:p>
    <w:p w14:paraId="1AE469EB" w14:textId="77777777" w:rsidR="00AC06C0" w:rsidRPr="007235D1" w:rsidRDefault="00AC06C0">
      <w:pPr>
        <w:pStyle w:val="BodyText"/>
        <w:autoSpaceDE w:val="0"/>
        <w:autoSpaceDN w:val="0"/>
        <w:adjustRightInd w:val="0"/>
        <w:rPr>
          <w:szCs w:val="24"/>
        </w:rPr>
      </w:pPr>
      <w:r w:rsidRPr="007235D1">
        <w:rPr>
          <w:szCs w:val="24"/>
        </w:rPr>
        <w:t>Note: default weight loss for USPSTF population is 5.04%; diabetes onset is based on the absolute number of new diabetes cases in the time period; a tornado diagram shows how key outcomes change relative to default scenario. The red or blue bars above represent the change in model outcome when weight loss increased or decreased by 1 percentage point, respectively.</w:t>
      </w:r>
    </w:p>
    <w:sectPr w:rsidR="00AC06C0" w:rsidRPr="007235D1" w:rsidSect="00D31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0AAB9" w14:textId="77777777" w:rsidR="00E74571" w:rsidRDefault="00E74571" w:rsidP="00AF02A1">
      <w:r>
        <w:separator/>
      </w:r>
    </w:p>
  </w:endnote>
  <w:endnote w:type="continuationSeparator" w:id="0">
    <w:p w14:paraId="0AC88884" w14:textId="77777777" w:rsidR="00E74571" w:rsidRDefault="00E74571" w:rsidP="00AF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29B4" w14:textId="77777777" w:rsidR="00E74571" w:rsidRDefault="00E74571" w:rsidP="00AF02A1">
      <w:r>
        <w:separator/>
      </w:r>
    </w:p>
  </w:footnote>
  <w:footnote w:type="continuationSeparator" w:id="0">
    <w:p w14:paraId="40777C24" w14:textId="77777777" w:rsidR="00E74571" w:rsidRDefault="00E74571" w:rsidP="00AF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ticleID" w:val="150357Appendix"/>
    <w:docVar w:name="AutoRedact State" w:val="ready"/>
    <w:docVar w:name="CheckHeader" w:val="F"/>
    <w:docVar w:name="DOI" w:val="10.5888/pcd13.150357"/>
    <w:docVar w:name="ex_AddedHTMLPreformat" w:val="Courier New"/>
    <w:docVar w:name="ex_AutoRedact" w:val="APComplete"/>
    <w:docVar w:name="ex_Citations" w:val="APComplete"/>
    <w:docVar w:name="ex_CitConv" w:val="APComplete"/>
    <w:docVar w:name="ex_CitOrder" w:val="APComplete"/>
    <w:docVar w:name="ex_CleanUp" w:val="CleanUpComplete"/>
    <w:docVar w:name="ex_CrossRef" w:val="APComplete"/>
    <w:docVar w:name="ex_eXtylesBuild" w:val="3270"/>
    <w:docVar w:name="ex_FontAudit" w:val="APComplete"/>
    <w:docVar w:name="EX_LAST_PALETTE_TAB" w:val="4"/>
    <w:docVar w:name="ex_ParseBib" w:val="APComplete"/>
    <w:docVar w:name="ex_PPCleanUp" w:val="PPCleanUpComplete"/>
    <w:docVar w:name="ex_Pubmedap" w:val="APComplete"/>
    <w:docVar w:name="ex_StyleRefs" w:val="APComplete"/>
    <w:docVar w:name="ex_WordVersion" w:val="15.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Letter Start|letter|Reply Start|reply|Sub Article|sub-article|Guideline Start|guide-start|Guideline End|guide-end|Recommendation Start|recommendation-start|Recommendation End|recommendation-end|"/>
    <w:docVar w:name="Footnote Mode By Section" w:val="NO"/>
    <w:docVar w:name="iceFileDir" w:val="\\cdc\project\CCHP_NCCD_OD\pcdeditor\Caran Wilbanks\2015 vol 12\Iacobucci 15_0357"/>
    <w:docVar w:name="iceFileName" w:val="Iacobucci 15_0357_Appendix.doc"/>
    <w:docVar w:name="iceJABR" w:val="PCD"/>
    <w:docVar w:name="iceJournal" w:val="PCD:Preventing Chronic Disease"/>
    <w:docVar w:name="iceJournalName" w:val="Preventing Chronic Disease"/>
    <w:docVar w:name="icePublisher" w:val="CDC"/>
    <w:docVar w:name="iceType" w:val="Original Research"/>
    <w:docVar w:name="PreEdit Baseline Path" w:val="\\cdc\project\CCHP_NCCD_OD\pcdeditor\Caran Wilbanks\2015 vol 12\Iacobucci 15_0357\Iacobucci 15_0357_Appendix$base.doc"/>
    <w:docVar w:name="PreEdit Baseline Timestamp" w:val="12/4/2015 4:54:59 PM"/>
    <w:docVar w:name="PreEdit Up-Front Loss" w:val="complete"/>
    <w:docVar w:name="REFMGR.Libraries" w:val="&lt;ENLibraries&gt;&lt;Libraries&gt;&lt;item&gt;ValidationPaper&lt;/item&gt;&lt;/Libraries&gt;&lt;/ENLibraries&gt;"/>
    <w:docVar w:name="Volume" w:val="13"/>
    <w:docVar w:name="Year" w:val="2016"/>
  </w:docVars>
  <w:rsids>
    <w:rsidRoot w:val="00415DB1"/>
    <w:rsid w:val="00013A12"/>
    <w:rsid w:val="00014ACB"/>
    <w:rsid w:val="00047B17"/>
    <w:rsid w:val="00050F9D"/>
    <w:rsid w:val="00053E3C"/>
    <w:rsid w:val="00063BB1"/>
    <w:rsid w:val="000720F4"/>
    <w:rsid w:val="000729C8"/>
    <w:rsid w:val="00081C5A"/>
    <w:rsid w:val="00091831"/>
    <w:rsid w:val="000B233C"/>
    <w:rsid w:val="000B2382"/>
    <w:rsid w:val="000C2049"/>
    <w:rsid w:val="000C306E"/>
    <w:rsid w:val="000D193A"/>
    <w:rsid w:val="000F1680"/>
    <w:rsid w:val="00104A28"/>
    <w:rsid w:val="00125BD3"/>
    <w:rsid w:val="00162022"/>
    <w:rsid w:val="001864E9"/>
    <w:rsid w:val="001942BF"/>
    <w:rsid w:val="001A0AD2"/>
    <w:rsid w:val="001D34F5"/>
    <w:rsid w:val="001D5A8C"/>
    <w:rsid w:val="00214023"/>
    <w:rsid w:val="002237CF"/>
    <w:rsid w:val="00251CC9"/>
    <w:rsid w:val="00256D40"/>
    <w:rsid w:val="00257FF2"/>
    <w:rsid w:val="00266952"/>
    <w:rsid w:val="002D0F4C"/>
    <w:rsid w:val="002D1C70"/>
    <w:rsid w:val="002D52F4"/>
    <w:rsid w:val="002D79FB"/>
    <w:rsid w:val="0034500B"/>
    <w:rsid w:val="003465D3"/>
    <w:rsid w:val="0038682A"/>
    <w:rsid w:val="003D2A88"/>
    <w:rsid w:val="003F42D8"/>
    <w:rsid w:val="004015D6"/>
    <w:rsid w:val="0040305F"/>
    <w:rsid w:val="00404601"/>
    <w:rsid w:val="00415DB1"/>
    <w:rsid w:val="00422264"/>
    <w:rsid w:val="00426595"/>
    <w:rsid w:val="00494C3E"/>
    <w:rsid w:val="004B5503"/>
    <w:rsid w:val="004C42A3"/>
    <w:rsid w:val="004C7C80"/>
    <w:rsid w:val="004D267F"/>
    <w:rsid w:val="004F39AC"/>
    <w:rsid w:val="005022E4"/>
    <w:rsid w:val="00502AA3"/>
    <w:rsid w:val="005049D8"/>
    <w:rsid w:val="00547C9D"/>
    <w:rsid w:val="00564055"/>
    <w:rsid w:val="00572698"/>
    <w:rsid w:val="005A0CF1"/>
    <w:rsid w:val="006177D4"/>
    <w:rsid w:val="00622343"/>
    <w:rsid w:val="00624F3C"/>
    <w:rsid w:val="006307EB"/>
    <w:rsid w:val="006424DD"/>
    <w:rsid w:val="00646C67"/>
    <w:rsid w:val="0067145E"/>
    <w:rsid w:val="00682BFE"/>
    <w:rsid w:val="00692E12"/>
    <w:rsid w:val="006A5294"/>
    <w:rsid w:val="006C457B"/>
    <w:rsid w:val="006D18C4"/>
    <w:rsid w:val="006F6281"/>
    <w:rsid w:val="007235D1"/>
    <w:rsid w:val="007340C6"/>
    <w:rsid w:val="00742F73"/>
    <w:rsid w:val="0078098D"/>
    <w:rsid w:val="00785FEB"/>
    <w:rsid w:val="007E101C"/>
    <w:rsid w:val="007F1BFB"/>
    <w:rsid w:val="008212C4"/>
    <w:rsid w:val="00832060"/>
    <w:rsid w:val="00875960"/>
    <w:rsid w:val="0088698A"/>
    <w:rsid w:val="00895231"/>
    <w:rsid w:val="00896D30"/>
    <w:rsid w:val="008B7264"/>
    <w:rsid w:val="008C4F08"/>
    <w:rsid w:val="008E0667"/>
    <w:rsid w:val="008E5F7E"/>
    <w:rsid w:val="008E7BC1"/>
    <w:rsid w:val="009008C6"/>
    <w:rsid w:val="00900916"/>
    <w:rsid w:val="00946CAD"/>
    <w:rsid w:val="009523A8"/>
    <w:rsid w:val="009537D6"/>
    <w:rsid w:val="00954E82"/>
    <w:rsid w:val="00976B97"/>
    <w:rsid w:val="00983713"/>
    <w:rsid w:val="009D2B81"/>
    <w:rsid w:val="009F5BD1"/>
    <w:rsid w:val="00A021EC"/>
    <w:rsid w:val="00A42C44"/>
    <w:rsid w:val="00A4346E"/>
    <w:rsid w:val="00A46921"/>
    <w:rsid w:val="00A64973"/>
    <w:rsid w:val="00AA63F8"/>
    <w:rsid w:val="00AC06C0"/>
    <w:rsid w:val="00AC66FD"/>
    <w:rsid w:val="00AE3F7F"/>
    <w:rsid w:val="00AE561D"/>
    <w:rsid w:val="00AF02A1"/>
    <w:rsid w:val="00AF280C"/>
    <w:rsid w:val="00AF4296"/>
    <w:rsid w:val="00B00BE4"/>
    <w:rsid w:val="00B01A53"/>
    <w:rsid w:val="00B03CED"/>
    <w:rsid w:val="00B45811"/>
    <w:rsid w:val="00B53C51"/>
    <w:rsid w:val="00B61467"/>
    <w:rsid w:val="00B83ECF"/>
    <w:rsid w:val="00B84C72"/>
    <w:rsid w:val="00B91295"/>
    <w:rsid w:val="00B94CD9"/>
    <w:rsid w:val="00B974E7"/>
    <w:rsid w:val="00BC32DA"/>
    <w:rsid w:val="00BD0880"/>
    <w:rsid w:val="00BE2BBB"/>
    <w:rsid w:val="00BE6E5C"/>
    <w:rsid w:val="00C12DE3"/>
    <w:rsid w:val="00C37B22"/>
    <w:rsid w:val="00C46C3C"/>
    <w:rsid w:val="00C539DE"/>
    <w:rsid w:val="00C54B67"/>
    <w:rsid w:val="00C91BAB"/>
    <w:rsid w:val="00C93C73"/>
    <w:rsid w:val="00C9699C"/>
    <w:rsid w:val="00CA217B"/>
    <w:rsid w:val="00CB502B"/>
    <w:rsid w:val="00CE4E46"/>
    <w:rsid w:val="00CF1C7F"/>
    <w:rsid w:val="00D06524"/>
    <w:rsid w:val="00D1474C"/>
    <w:rsid w:val="00D25819"/>
    <w:rsid w:val="00D311EC"/>
    <w:rsid w:val="00D62E63"/>
    <w:rsid w:val="00D637EF"/>
    <w:rsid w:val="00D6480F"/>
    <w:rsid w:val="00D92BED"/>
    <w:rsid w:val="00DA784A"/>
    <w:rsid w:val="00DB494B"/>
    <w:rsid w:val="00DB7832"/>
    <w:rsid w:val="00DC71E3"/>
    <w:rsid w:val="00DC76F5"/>
    <w:rsid w:val="00E11F17"/>
    <w:rsid w:val="00E24ADC"/>
    <w:rsid w:val="00E32DCB"/>
    <w:rsid w:val="00E52BFA"/>
    <w:rsid w:val="00E65682"/>
    <w:rsid w:val="00E72A90"/>
    <w:rsid w:val="00E74571"/>
    <w:rsid w:val="00E758DB"/>
    <w:rsid w:val="00E9416A"/>
    <w:rsid w:val="00EA1151"/>
    <w:rsid w:val="00EC716B"/>
    <w:rsid w:val="00EF517B"/>
    <w:rsid w:val="00F016CE"/>
    <w:rsid w:val="00F22FFD"/>
    <w:rsid w:val="00F313D5"/>
    <w:rsid w:val="00F422CA"/>
    <w:rsid w:val="00F62E7C"/>
    <w:rsid w:val="00F705DC"/>
    <w:rsid w:val="00F8326F"/>
    <w:rsid w:val="00FA43F5"/>
    <w:rsid w:val="00FB2288"/>
    <w:rsid w:val="00FC1220"/>
    <w:rsid w:val="00FC1B31"/>
    <w:rsid w:val="00FE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6E73F"/>
  <w15:chartTrackingRefBased/>
  <w15:docId w15:val="{41C2C974-D59B-47CD-AC4D-1CC17E4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7C"/>
    <w:rPr>
      <w:rFonts w:ascii="Times New Roman" w:eastAsia="Times New Roman" w:hAnsi="Times New Roman"/>
      <w:sz w:val="24"/>
      <w:szCs w:val="24"/>
    </w:rPr>
  </w:style>
  <w:style w:type="paragraph" w:styleId="Heading1">
    <w:name w:val="heading 1"/>
    <w:basedOn w:val="Normal"/>
    <w:next w:val="Normal"/>
    <w:link w:val="Heading1Char"/>
    <w:uiPriority w:val="9"/>
    <w:qFormat/>
    <w:rsid w:val="00D06524"/>
    <w:pPr>
      <w:spacing w:before="400"/>
      <w:outlineLvl w:val="0"/>
    </w:pPr>
    <w:rPr>
      <w:b/>
      <w:spacing w:val="20"/>
      <w:sz w:val="28"/>
      <w:szCs w:val="28"/>
    </w:rPr>
  </w:style>
  <w:style w:type="paragraph" w:styleId="Heading2">
    <w:name w:val="heading 2"/>
    <w:basedOn w:val="Normal"/>
    <w:next w:val="Normal"/>
    <w:link w:val="Heading2Char"/>
    <w:uiPriority w:val="9"/>
    <w:unhideWhenUsed/>
    <w:qFormat/>
    <w:rsid w:val="007340C6"/>
    <w:pPr>
      <w:spacing w:before="360"/>
      <w:outlineLvl w:val="1"/>
    </w:pPr>
    <w:rPr>
      <w:b/>
      <w:spacing w:val="15"/>
    </w:rPr>
  </w:style>
  <w:style w:type="paragraph" w:styleId="Heading3">
    <w:name w:val="heading 3"/>
    <w:basedOn w:val="Normal"/>
    <w:next w:val="Normal"/>
    <w:link w:val="Heading3Char"/>
    <w:uiPriority w:val="9"/>
    <w:semiHidden/>
    <w:unhideWhenUsed/>
    <w:qFormat/>
    <w:rsid w:val="00D06524"/>
    <w:pPr>
      <w:pBdr>
        <w:top w:val="dotted" w:sz="4" w:space="1" w:color="622423"/>
        <w:bottom w:val="dotted" w:sz="4" w:space="1" w:color="622423"/>
      </w:pBdr>
      <w:spacing w:before="300"/>
      <w:jc w:val="center"/>
      <w:outlineLvl w:val="2"/>
    </w:pPr>
    <w:rPr>
      <w:rFonts w:ascii="Cambria" w:hAnsi="Cambria"/>
      <w:caps/>
      <w:color w:val="622423"/>
    </w:rPr>
  </w:style>
  <w:style w:type="paragraph" w:styleId="Heading4">
    <w:name w:val="heading 4"/>
    <w:basedOn w:val="Normal"/>
    <w:next w:val="Normal"/>
    <w:link w:val="Heading4Char"/>
    <w:uiPriority w:val="9"/>
    <w:semiHidden/>
    <w:unhideWhenUsed/>
    <w:qFormat/>
    <w:rsid w:val="00D06524"/>
    <w:pPr>
      <w:pBdr>
        <w:bottom w:val="dotted" w:sz="4" w:space="1" w:color="943634"/>
      </w:pBdr>
      <w:spacing w:after="120"/>
      <w:jc w:val="center"/>
      <w:outlineLvl w:val="3"/>
    </w:pPr>
    <w:rPr>
      <w:rFonts w:ascii="Cambria" w:hAnsi="Cambria"/>
      <w:caps/>
      <w:color w:val="622423"/>
      <w:spacing w:val="10"/>
      <w:sz w:val="22"/>
    </w:rPr>
  </w:style>
  <w:style w:type="paragraph" w:styleId="Heading5">
    <w:name w:val="heading 5"/>
    <w:basedOn w:val="Normal"/>
    <w:next w:val="Normal"/>
    <w:link w:val="Heading5Char"/>
    <w:uiPriority w:val="9"/>
    <w:semiHidden/>
    <w:unhideWhenUsed/>
    <w:qFormat/>
    <w:rsid w:val="00D06524"/>
    <w:pPr>
      <w:spacing w:before="320" w:after="120"/>
      <w:jc w:val="center"/>
      <w:outlineLvl w:val="4"/>
    </w:pPr>
    <w:rPr>
      <w:rFonts w:ascii="Cambria" w:hAnsi="Cambria"/>
      <w:caps/>
      <w:color w:val="622423"/>
      <w:spacing w:val="10"/>
      <w:sz w:val="22"/>
    </w:rPr>
  </w:style>
  <w:style w:type="paragraph" w:styleId="Heading6">
    <w:name w:val="heading 6"/>
    <w:basedOn w:val="Normal"/>
    <w:next w:val="Normal"/>
    <w:link w:val="Heading6Char"/>
    <w:uiPriority w:val="9"/>
    <w:semiHidden/>
    <w:unhideWhenUsed/>
    <w:qFormat/>
    <w:rsid w:val="00D06524"/>
    <w:pPr>
      <w:spacing w:after="120"/>
      <w:jc w:val="center"/>
      <w:outlineLvl w:val="5"/>
    </w:pPr>
    <w:rPr>
      <w:rFonts w:ascii="Cambria" w:hAnsi="Cambria"/>
      <w:caps/>
      <w:color w:val="943634"/>
      <w:spacing w:val="10"/>
      <w:sz w:val="22"/>
    </w:rPr>
  </w:style>
  <w:style w:type="paragraph" w:styleId="Heading7">
    <w:name w:val="heading 7"/>
    <w:basedOn w:val="Normal"/>
    <w:next w:val="Normal"/>
    <w:link w:val="Heading7Char"/>
    <w:uiPriority w:val="9"/>
    <w:semiHidden/>
    <w:unhideWhenUsed/>
    <w:qFormat/>
    <w:rsid w:val="00D06524"/>
    <w:pPr>
      <w:spacing w:after="120"/>
      <w:jc w:val="center"/>
      <w:outlineLvl w:val="6"/>
    </w:pPr>
    <w:rPr>
      <w:rFonts w:ascii="Cambria" w:hAnsi="Cambria"/>
      <w:i/>
      <w:iCs/>
      <w:caps/>
      <w:color w:val="943634"/>
      <w:spacing w:val="10"/>
      <w:sz w:val="22"/>
    </w:rPr>
  </w:style>
  <w:style w:type="paragraph" w:styleId="Heading8">
    <w:name w:val="heading 8"/>
    <w:basedOn w:val="Normal"/>
    <w:next w:val="Normal"/>
    <w:link w:val="Heading8Char"/>
    <w:uiPriority w:val="9"/>
    <w:semiHidden/>
    <w:unhideWhenUsed/>
    <w:qFormat/>
    <w:rsid w:val="00D06524"/>
    <w:pPr>
      <w:spacing w:after="120"/>
      <w:jc w:val="center"/>
      <w:outlineLvl w:val="7"/>
    </w:pPr>
    <w:rPr>
      <w:rFonts w:ascii="Cambria" w:hAnsi="Cambria"/>
      <w:caps/>
      <w:spacing w:val="10"/>
      <w:sz w:val="20"/>
      <w:szCs w:val="20"/>
    </w:rPr>
  </w:style>
  <w:style w:type="paragraph" w:styleId="Heading9">
    <w:name w:val="heading 9"/>
    <w:basedOn w:val="Normal"/>
    <w:next w:val="Normal"/>
    <w:link w:val="Heading9Char"/>
    <w:uiPriority w:val="9"/>
    <w:semiHidden/>
    <w:unhideWhenUsed/>
    <w:qFormat/>
    <w:rsid w:val="00D06524"/>
    <w:pPr>
      <w:spacing w:after="120"/>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link w:val="ExhibitChar"/>
    <w:qFormat/>
    <w:rsid w:val="00D06524"/>
    <w:pPr>
      <w:keepNext/>
      <w:spacing w:before="240" w:after="120" w:line="360" w:lineRule="auto"/>
      <w:jc w:val="center"/>
    </w:pPr>
    <w:rPr>
      <w:rFonts w:eastAsia="SimSun"/>
      <w:b/>
    </w:rPr>
  </w:style>
  <w:style w:type="character" w:customStyle="1" w:styleId="ExhibitChar">
    <w:name w:val="Exhibit Char"/>
    <w:link w:val="Exhibit"/>
    <w:rsid w:val="00D06524"/>
    <w:rPr>
      <w:rFonts w:ascii="Times New Roman" w:eastAsia="SimSun" w:hAnsi="Times New Roman" w:cs="Times New Roman"/>
      <w:b/>
      <w:sz w:val="24"/>
      <w:lang w:eastAsia="en-US"/>
    </w:rPr>
  </w:style>
  <w:style w:type="paragraph" w:customStyle="1" w:styleId="ExhibitNotes">
    <w:name w:val="Exhibit Notes"/>
    <w:basedOn w:val="Normal"/>
    <w:link w:val="ExhibitNotesChar"/>
    <w:qFormat/>
    <w:rsid w:val="00D06524"/>
    <w:pPr>
      <w:spacing w:before="120" w:after="120" w:line="360" w:lineRule="auto"/>
    </w:pPr>
    <w:rPr>
      <w:rFonts w:eastAsia="SimSun"/>
      <w:sz w:val="18"/>
    </w:rPr>
  </w:style>
  <w:style w:type="character" w:customStyle="1" w:styleId="ExhibitNotesChar">
    <w:name w:val="Exhibit Notes Char"/>
    <w:link w:val="ExhibitNotes"/>
    <w:rsid w:val="00D06524"/>
    <w:rPr>
      <w:rFonts w:ascii="Times New Roman" w:eastAsia="SimSun" w:hAnsi="Times New Roman" w:cs="Times New Roman"/>
      <w:sz w:val="18"/>
      <w:lang w:eastAsia="en-US"/>
    </w:rPr>
  </w:style>
  <w:style w:type="character" w:customStyle="1" w:styleId="Heading1Char">
    <w:name w:val="Heading 1 Char"/>
    <w:link w:val="Heading1"/>
    <w:uiPriority w:val="9"/>
    <w:rsid w:val="00D06524"/>
    <w:rPr>
      <w:rFonts w:ascii="Times New Roman" w:hAnsi="Times New Roman"/>
      <w:b/>
      <w:spacing w:val="20"/>
      <w:sz w:val="28"/>
      <w:szCs w:val="28"/>
    </w:rPr>
  </w:style>
  <w:style w:type="character" w:customStyle="1" w:styleId="Heading2Char">
    <w:name w:val="Heading 2 Char"/>
    <w:link w:val="Heading2"/>
    <w:uiPriority w:val="9"/>
    <w:rsid w:val="007340C6"/>
    <w:rPr>
      <w:rFonts w:ascii="Times New Roman" w:eastAsia="Times New Roman" w:hAnsi="Times New Roman"/>
      <w:b/>
      <w:spacing w:val="15"/>
      <w:sz w:val="24"/>
      <w:szCs w:val="24"/>
    </w:rPr>
  </w:style>
  <w:style w:type="character" w:customStyle="1" w:styleId="Heading3Char">
    <w:name w:val="Heading 3 Char"/>
    <w:link w:val="Heading3"/>
    <w:uiPriority w:val="9"/>
    <w:semiHidden/>
    <w:rsid w:val="00D06524"/>
    <w:rPr>
      <w:caps/>
      <w:color w:val="622423"/>
      <w:sz w:val="24"/>
      <w:szCs w:val="24"/>
    </w:rPr>
  </w:style>
  <w:style w:type="character" w:customStyle="1" w:styleId="Heading4Char">
    <w:name w:val="Heading 4 Char"/>
    <w:link w:val="Heading4"/>
    <w:uiPriority w:val="9"/>
    <w:semiHidden/>
    <w:rsid w:val="00D06524"/>
    <w:rPr>
      <w:caps/>
      <w:color w:val="622423"/>
      <w:spacing w:val="10"/>
    </w:rPr>
  </w:style>
  <w:style w:type="character" w:customStyle="1" w:styleId="Heading5Char">
    <w:name w:val="Heading 5 Char"/>
    <w:link w:val="Heading5"/>
    <w:uiPriority w:val="9"/>
    <w:semiHidden/>
    <w:rsid w:val="00D06524"/>
    <w:rPr>
      <w:caps/>
      <w:color w:val="622423"/>
      <w:spacing w:val="10"/>
    </w:rPr>
  </w:style>
  <w:style w:type="character" w:customStyle="1" w:styleId="Heading6Char">
    <w:name w:val="Heading 6 Char"/>
    <w:link w:val="Heading6"/>
    <w:uiPriority w:val="9"/>
    <w:semiHidden/>
    <w:rsid w:val="00D06524"/>
    <w:rPr>
      <w:caps/>
      <w:color w:val="943634"/>
      <w:spacing w:val="10"/>
    </w:rPr>
  </w:style>
  <w:style w:type="character" w:customStyle="1" w:styleId="Heading7Char">
    <w:name w:val="Heading 7 Char"/>
    <w:link w:val="Heading7"/>
    <w:uiPriority w:val="9"/>
    <w:semiHidden/>
    <w:rsid w:val="00D06524"/>
    <w:rPr>
      <w:i/>
      <w:iCs/>
      <w:caps/>
      <w:color w:val="943634"/>
      <w:spacing w:val="10"/>
    </w:rPr>
  </w:style>
  <w:style w:type="character" w:customStyle="1" w:styleId="Heading8Char">
    <w:name w:val="Heading 8 Char"/>
    <w:link w:val="Heading8"/>
    <w:uiPriority w:val="9"/>
    <w:semiHidden/>
    <w:rsid w:val="00D06524"/>
    <w:rPr>
      <w:caps/>
      <w:spacing w:val="10"/>
      <w:sz w:val="20"/>
      <w:szCs w:val="20"/>
    </w:rPr>
  </w:style>
  <w:style w:type="character" w:customStyle="1" w:styleId="Heading9Char">
    <w:name w:val="Heading 9 Char"/>
    <w:link w:val="Heading9"/>
    <w:uiPriority w:val="9"/>
    <w:semiHidden/>
    <w:rsid w:val="00D06524"/>
    <w:rPr>
      <w:i/>
      <w:iCs/>
      <w:caps/>
      <w:spacing w:val="10"/>
      <w:sz w:val="20"/>
      <w:szCs w:val="20"/>
    </w:rPr>
  </w:style>
  <w:style w:type="paragraph" w:styleId="Caption">
    <w:name w:val="caption"/>
    <w:basedOn w:val="Normal"/>
    <w:next w:val="Normal"/>
    <w:uiPriority w:val="35"/>
    <w:unhideWhenUsed/>
    <w:qFormat/>
    <w:rsid w:val="00D06524"/>
    <w:rPr>
      <w:caps/>
      <w:spacing w:val="10"/>
      <w:sz w:val="18"/>
      <w:szCs w:val="18"/>
    </w:rPr>
  </w:style>
  <w:style w:type="paragraph" w:styleId="Title">
    <w:name w:val="Title"/>
    <w:basedOn w:val="Normal"/>
    <w:next w:val="Normal"/>
    <w:link w:val="TitleChar"/>
    <w:uiPriority w:val="10"/>
    <w:qFormat/>
    <w:rsid w:val="00D06524"/>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link w:val="Title"/>
    <w:uiPriority w:val="10"/>
    <w:rsid w:val="00D06524"/>
    <w:rPr>
      <w:caps/>
      <w:color w:val="632423"/>
      <w:spacing w:val="50"/>
      <w:sz w:val="44"/>
      <w:szCs w:val="44"/>
    </w:rPr>
  </w:style>
  <w:style w:type="paragraph" w:styleId="Subtitle">
    <w:name w:val="Subtitle"/>
    <w:basedOn w:val="Normal"/>
    <w:next w:val="Normal"/>
    <w:link w:val="SubtitleChar"/>
    <w:uiPriority w:val="11"/>
    <w:qFormat/>
    <w:rsid w:val="00D06524"/>
    <w:pPr>
      <w:spacing w:after="560"/>
      <w:jc w:val="center"/>
    </w:pPr>
    <w:rPr>
      <w:rFonts w:ascii="Cambria" w:hAnsi="Cambria"/>
      <w:caps/>
      <w:spacing w:val="20"/>
      <w:sz w:val="18"/>
      <w:szCs w:val="18"/>
    </w:rPr>
  </w:style>
  <w:style w:type="character" w:customStyle="1" w:styleId="SubtitleChar">
    <w:name w:val="Subtitle Char"/>
    <w:link w:val="Subtitle"/>
    <w:uiPriority w:val="11"/>
    <w:rsid w:val="00D06524"/>
    <w:rPr>
      <w:caps/>
      <w:spacing w:val="20"/>
      <w:sz w:val="18"/>
      <w:szCs w:val="18"/>
    </w:rPr>
  </w:style>
  <w:style w:type="character" w:styleId="Strong">
    <w:name w:val="Strong"/>
    <w:uiPriority w:val="22"/>
    <w:qFormat/>
    <w:rsid w:val="00D06524"/>
    <w:rPr>
      <w:b/>
      <w:bCs/>
      <w:color w:val="943634"/>
      <w:spacing w:val="5"/>
    </w:rPr>
  </w:style>
  <w:style w:type="character" w:styleId="Emphasis">
    <w:name w:val="Emphasis"/>
    <w:uiPriority w:val="20"/>
    <w:qFormat/>
    <w:rsid w:val="00D06524"/>
    <w:rPr>
      <w:caps/>
      <w:spacing w:val="5"/>
      <w:sz w:val="20"/>
      <w:szCs w:val="20"/>
    </w:rPr>
  </w:style>
  <w:style w:type="paragraph" w:styleId="NoSpacing">
    <w:name w:val="No Spacing"/>
    <w:basedOn w:val="Normal"/>
    <w:link w:val="NoSpacingChar"/>
    <w:uiPriority w:val="1"/>
    <w:qFormat/>
    <w:rsid w:val="00D06524"/>
    <w:rPr>
      <w:rFonts w:ascii="Cambria" w:hAnsi="Cambria"/>
      <w:sz w:val="22"/>
    </w:rPr>
  </w:style>
  <w:style w:type="character" w:customStyle="1" w:styleId="NoSpacingChar">
    <w:name w:val="No Spacing Char"/>
    <w:basedOn w:val="DefaultParagraphFont"/>
    <w:link w:val="NoSpacing"/>
    <w:uiPriority w:val="1"/>
    <w:rsid w:val="00D06524"/>
  </w:style>
  <w:style w:type="paragraph" w:styleId="ListParagraph">
    <w:name w:val="List Paragraph"/>
    <w:basedOn w:val="Normal"/>
    <w:uiPriority w:val="34"/>
    <w:qFormat/>
    <w:rsid w:val="00D06524"/>
    <w:pPr>
      <w:ind w:left="720"/>
      <w:contextualSpacing/>
    </w:pPr>
  </w:style>
  <w:style w:type="paragraph" w:styleId="Quote">
    <w:name w:val="Quote"/>
    <w:basedOn w:val="BaseText"/>
    <w:link w:val="QuoteChar"/>
    <w:uiPriority w:val="29"/>
    <w:qFormat/>
    <w:rsid w:val="00F62E7C"/>
    <w:pPr>
      <w:ind w:left="720" w:right="720"/>
      <w:jc w:val="both"/>
    </w:pPr>
    <w:rPr>
      <w:sz w:val="22"/>
    </w:rPr>
  </w:style>
  <w:style w:type="character" w:customStyle="1" w:styleId="QuoteChar">
    <w:name w:val="Quote Char"/>
    <w:link w:val="Quote"/>
    <w:uiPriority w:val="29"/>
    <w:rsid w:val="00D06524"/>
    <w:rPr>
      <w:rFonts w:ascii="Times New Roman" w:eastAsia="Times New Roman" w:hAnsi="Times New Roman"/>
      <w:sz w:val="22"/>
    </w:rPr>
  </w:style>
  <w:style w:type="paragraph" w:styleId="IntenseQuote">
    <w:name w:val="Intense Quote"/>
    <w:basedOn w:val="Normal"/>
    <w:next w:val="Normal"/>
    <w:link w:val="IntenseQuoteChar"/>
    <w:uiPriority w:val="30"/>
    <w:qFormat/>
    <w:rsid w:val="00D06524"/>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link w:val="IntenseQuote"/>
    <w:uiPriority w:val="30"/>
    <w:rsid w:val="00D06524"/>
    <w:rPr>
      <w:caps/>
      <w:color w:val="622423"/>
      <w:spacing w:val="5"/>
      <w:sz w:val="20"/>
      <w:szCs w:val="20"/>
    </w:rPr>
  </w:style>
  <w:style w:type="character" w:styleId="SubtleEmphasis">
    <w:name w:val="Subtle Emphasis"/>
    <w:uiPriority w:val="19"/>
    <w:qFormat/>
    <w:rsid w:val="00D06524"/>
    <w:rPr>
      <w:i/>
      <w:iCs/>
    </w:rPr>
  </w:style>
  <w:style w:type="character" w:styleId="IntenseEmphasis">
    <w:name w:val="Intense Emphasis"/>
    <w:uiPriority w:val="21"/>
    <w:qFormat/>
    <w:rsid w:val="00D06524"/>
    <w:rPr>
      <w:i/>
      <w:iCs/>
      <w:caps/>
      <w:spacing w:val="10"/>
      <w:sz w:val="20"/>
      <w:szCs w:val="20"/>
    </w:rPr>
  </w:style>
  <w:style w:type="character" w:styleId="SubtleReference">
    <w:name w:val="Subtle Reference"/>
    <w:uiPriority w:val="31"/>
    <w:qFormat/>
    <w:rsid w:val="00D06524"/>
    <w:rPr>
      <w:rFonts w:ascii="Calibri" w:eastAsia="SimSun" w:hAnsi="Calibri" w:cs="Times New Roman"/>
      <w:i/>
      <w:iCs/>
      <w:color w:val="622423"/>
    </w:rPr>
  </w:style>
  <w:style w:type="character" w:styleId="IntenseReference">
    <w:name w:val="Intense Reference"/>
    <w:uiPriority w:val="32"/>
    <w:qFormat/>
    <w:rsid w:val="00D06524"/>
    <w:rPr>
      <w:rFonts w:ascii="Calibri" w:eastAsia="SimSun" w:hAnsi="Calibri" w:cs="Times New Roman"/>
      <w:b/>
      <w:bCs/>
      <w:i/>
      <w:iCs/>
      <w:color w:val="622423"/>
    </w:rPr>
  </w:style>
  <w:style w:type="character" w:styleId="BookTitle">
    <w:name w:val="Book Title"/>
    <w:uiPriority w:val="33"/>
    <w:qFormat/>
    <w:rsid w:val="00D06524"/>
    <w:rPr>
      <w:caps/>
      <w:color w:val="622423"/>
      <w:spacing w:val="5"/>
      <w:u w:color="622423"/>
    </w:rPr>
  </w:style>
  <w:style w:type="paragraph" w:styleId="TOCHeading">
    <w:name w:val="TOC Heading"/>
    <w:basedOn w:val="Heading1"/>
    <w:next w:val="Normal"/>
    <w:uiPriority w:val="39"/>
    <w:semiHidden/>
    <w:unhideWhenUsed/>
    <w:qFormat/>
    <w:rsid w:val="00D06524"/>
    <w:pPr>
      <w:outlineLvl w:val="9"/>
    </w:pPr>
    <w:rPr>
      <w:lang w:bidi="en-US"/>
    </w:rPr>
  </w:style>
  <w:style w:type="paragraph" w:styleId="BalloonText">
    <w:name w:val="Balloon Text"/>
    <w:basedOn w:val="Normal"/>
    <w:link w:val="BalloonTextChar"/>
    <w:uiPriority w:val="99"/>
    <w:semiHidden/>
    <w:unhideWhenUsed/>
    <w:rsid w:val="00404601"/>
    <w:rPr>
      <w:rFonts w:ascii="Tahoma" w:hAnsi="Tahoma" w:cs="Tahoma"/>
      <w:sz w:val="16"/>
      <w:szCs w:val="16"/>
    </w:rPr>
  </w:style>
  <w:style w:type="character" w:customStyle="1" w:styleId="BalloonTextChar">
    <w:name w:val="Balloon Text Char"/>
    <w:link w:val="BalloonText"/>
    <w:uiPriority w:val="99"/>
    <w:semiHidden/>
    <w:rsid w:val="00404601"/>
    <w:rPr>
      <w:rFonts w:ascii="Tahoma" w:hAnsi="Tahoma" w:cs="Tahoma"/>
      <w:sz w:val="16"/>
      <w:szCs w:val="16"/>
    </w:rPr>
  </w:style>
  <w:style w:type="character" w:styleId="CommentReference">
    <w:name w:val="annotation reference"/>
    <w:uiPriority w:val="99"/>
    <w:semiHidden/>
    <w:unhideWhenUsed/>
    <w:rsid w:val="002D79FB"/>
    <w:rPr>
      <w:sz w:val="16"/>
      <w:szCs w:val="16"/>
    </w:rPr>
  </w:style>
  <w:style w:type="paragraph" w:styleId="CommentText">
    <w:name w:val="annotation text"/>
    <w:basedOn w:val="Normal"/>
    <w:link w:val="CommentTextChar"/>
    <w:uiPriority w:val="99"/>
    <w:unhideWhenUsed/>
    <w:rsid w:val="002D79FB"/>
    <w:rPr>
      <w:sz w:val="20"/>
      <w:szCs w:val="20"/>
    </w:rPr>
  </w:style>
  <w:style w:type="character" w:customStyle="1" w:styleId="CommentTextChar">
    <w:name w:val="Comment Text Char"/>
    <w:link w:val="CommentText"/>
    <w:uiPriority w:val="99"/>
    <w:rsid w:val="002D79FB"/>
    <w:rPr>
      <w:rFonts w:ascii="Times New Roman" w:hAnsi="Times New Roman"/>
      <w:sz w:val="20"/>
      <w:szCs w:val="20"/>
    </w:rPr>
  </w:style>
  <w:style w:type="table" w:customStyle="1" w:styleId="TableGrid2">
    <w:name w:val="Table Grid2"/>
    <w:basedOn w:val="TableNormal"/>
    <w:next w:val="TableGrid"/>
    <w:uiPriority w:val="59"/>
    <w:rsid w:val="002D79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79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56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258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E03A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96D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713"/>
    <w:rPr>
      <w:rFonts w:ascii="Times New Roman" w:hAnsi="Times New Roman"/>
      <w:sz w:val="24"/>
      <w:szCs w:val="22"/>
      <w:lang w:eastAsia="zh-CN"/>
    </w:rPr>
  </w:style>
  <w:style w:type="paragraph" w:styleId="HTMLPreformatted">
    <w:name w:val="HTML Preformatted"/>
    <w:basedOn w:val="Normal"/>
    <w:link w:val="HTMLPreformattedChar"/>
    <w:uiPriority w:val="99"/>
    <w:semiHidden/>
    <w:unhideWhenUsed/>
    <w:rsid w:val="00F62E7C"/>
    <w:rPr>
      <w:rFonts w:ascii="Courier New" w:hAnsi="Courier New" w:cs="Courier New"/>
      <w:sz w:val="20"/>
      <w:szCs w:val="20"/>
    </w:rPr>
  </w:style>
  <w:style w:type="character" w:customStyle="1" w:styleId="HTMLPreformattedChar">
    <w:name w:val="HTML Preformatted Char"/>
    <w:link w:val="HTMLPreformatted"/>
    <w:uiPriority w:val="99"/>
    <w:semiHidden/>
    <w:rsid w:val="00F62E7C"/>
    <w:rPr>
      <w:rFonts w:ascii="Courier New" w:hAnsi="Courier New" w:cs="Courier New"/>
      <w:lang w:eastAsia="zh-CN"/>
    </w:rPr>
  </w:style>
  <w:style w:type="paragraph" w:customStyle="1" w:styleId="BaseHeading">
    <w:name w:val="Base_Heading"/>
    <w:link w:val="BaseHeadingChar"/>
    <w:rsid w:val="00F62E7C"/>
    <w:pPr>
      <w:keepNext/>
      <w:spacing w:before="240"/>
      <w:outlineLvl w:val="0"/>
    </w:pPr>
    <w:rPr>
      <w:rFonts w:ascii="Arial" w:eastAsia="Times New Roman" w:hAnsi="Arial" w:cs="Arial"/>
      <w:kern w:val="28"/>
      <w:sz w:val="28"/>
      <w:szCs w:val="28"/>
    </w:rPr>
  </w:style>
  <w:style w:type="paragraph" w:customStyle="1" w:styleId="BaseText">
    <w:name w:val="Base_Text"/>
    <w:link w:val="BaseTextChar"/>
    <w:rsid w:val="00F62E7C"/>
    <w:pPr>
      <w:spacing w:after="120"/>
    </w:pPr>
    <w:rPr>
      <w:rFonts w:ascii="Times New Roman" w:eastAsia="Times New Roman" w:hAnsi="Times New Roman"/>
      <w:sz w:val="24"/>
    </w:rPr>
  </w:style>
  <w:style w:type="paragraph" w:customStyle="1" w:styleId="Abbreviations">
    <w:name w:val="Abbreviations"/>
    <w:basedOn w:val="BaseText"/>
    <w:rsid w:val="00F62E7C"/>
    <w:rPr>
      <w:sz w:val="22"/>
    </w:rPr>
  </w:style>
  <w:style w:type="paragraph" w:customStyle="1" w:styleId="Abstract">
    <w:name w:val="Abstract"/>
    <w:basedOn w:val="BaseText"/>
    <w:rsid w:val="00F62E7C"/>
    <w:pPr>
      <w:spacing w:line="480" w:lineRule="auto"/>
    </w:pPr>
    <w:rPr>
      <w:sz w:val="22"/>
    </w:rPr>
  </w:style>
  <w:style w:type="paragraph" w:customStyle="1" w:styleId="AbstractTitle">
    <w:name w:val="Abstract_Title"/>
    <w:basedOn w:val="BaseHeading"/>
    <w:rsid w:val="00F62E7C"/>
    <w:pPr>
      <w:spacing w:after="240" w:line="480" w:lineRule="auto"/>
    </w:pPr>
  </w:style>
  <w:style w:type="paragraph" w:customStyle="1" w:styleId="Acknowledgment">
    <w:name w:val="Acknowledgment"/>
    <w:basedOn w:val="BaseText"/>
    <w:rsid w:val="00F62E7C"/>
    <w:rPr>
      <w:sz w:val="22"/>
    </w:rPr>
  </w:style>
  <w:style w:type="paragraph" w:customStyle="1" w:styleId="AcknowledgmentHead">
    <w:name w:val="Acknowledgment_Head"/>
    <w:basedOn w:val="BaseHeading"/>
    <w:rsid w:val="00F62E7C"/>
    <w:pPr>
      <w:spacing w:after="60"/>
      <w:jc w:val="center"/>
    </w:pPr>
    <w:rPr>
      <w:sz w:val="20"/>
    </w:rPr>
  </w:style>
  <w:style w:type="paragraph" w:customStyle="1" w:styleId="Affiliations">
    <w:name w:val="Affiliations"/>
    <w:basedOn w:val="BaseText"/>
    <w:rsid w:val="00F62E7C"/>
    <w:pPr>
      <w:pBdr>
        <w:top w:val="single" w:sz="4" w:space="1" w:color="auto"/>
      </w:pBdr>
    </w:pPr>
    <w:rPr>
      <w:sz w:val="22"/>
    </w:rPr>
  </w:style>
  <w:style w:type="paragraph" w:customStyle="1" w:styleId="AppendixHead">
    <w:name w:val="Appendix_Head"/>
    <w:basedOn w:val="BaseHeading"/>
    <w:rsid w:val="00F62E7C"/>
    <w:pPr>
      <w:spacing w:after="60"/>
      <w:jc w:val="center"/>
    </w:pPr>
    <w:rPr>
      <w:b/>
    </w:rPr>
  </w:style>
  <w:style w:type="paragraph" w:customStyle="1" w:styleId="AppendixText">
    <w:name w:val="Appendix_Text"/>
    <w:basedOn w:val="BaseText"/>
    <w:rsid w:val="00F62E7C"/>
    <w:rPr>
      <w:sz w:val="22"/>
    </w:rPr>
  </w:style>
  <w:style w:type="paragraph" w:customStyle="1" w:styleId="ArticleSubtitle">
    <w:name w:val="Article_Subtitle"/>
    <w:basedOn w:val="BaseHeading"/>
    <w:rsid w:val="00F62E7C"/>
    <w:pPr>
      <w:spacing w:after="240"/>
    </w:pPr>
    <w:rPr>
      <w:sz w:val="44"/>
    </w:rPr>
  </w:style>
  <w:style w:type="paragraph" w:customStyle="1" w:styleId="ArticleTitle">
    <w:name w:val="Article_Title"/>
    <w:basedOn w:val="BaseHeading"/>
    <w:link w:val="ArticleTitleChar"/>
    <w:rsid w:val="00F62E7C"/>
    <w:rPr>
      <w:sz w:val="48"/>
    </w:rPr>
  </w:style>
  <w:style w:type="paragraph" w:customStyle="1" w:styleId="Authors">
    <w:name w:val="Authors"/>
    <w:basedOn w:val="BaseText"/>
    <w:rsid w:val="00F62E7C"/>
    <w:pPr>
      <w:spacing w:line="480" w:lineRule="auto"/>
      <w:jc w:val="center"/>
    </w:pPr>
    <w:rPr>
      <w:rFonts w:ascii="Arial" w:hAnsi="Arial"/>
      <w:sz w:val="22"/>
    </w:rPr>
  </w:style>
  <w:style w:type="paragraph" w:customStyle="1" w:styleId="BodyText">
    <w:name w:val="Body_Text"/>
    <w:basedOn w:val="BaseText"/>
    <w:link w:val="BodyTextChar"/>
    <w:rsid w:val="00F62E7C"/>
    <w:pPr>
      <w:spacing w:line="480" w:lineRule="auto"/>
      <w:ind w:firstLine="1440"/>
    </w:pPr>
    <w:rPr>
      <w:sz w:val="22"/>
    </w:rPr>
  </w:style>
  <w:style w:type="paragraph" w:customStyle="1" w:styleId="BookReview">
    <w:name w:val="Book_Review"/>
    <w:basedOn w:val="BaseText"/>
    <w:rsid w:val="00F62E7C"/>
    <w:pPr>
      <w:spacing w:line="480" w:lineRule="auto"/>
    </w:pPr>
    <w:rPr>
      <w:rFonts w:ascii="Arial" w:hAnsi="Arial"/>
      <w:b/>
      <w:sz w:val="22"/>
    </w:rPr>
  </w:style>
  <w:style w:type="paragraph" w:customStyle="1" w:styleId="BoxSubhead">
    <w:name w:val="Box_Subhead"/>
    <w:basedOn w:val="BaseHeading"/>
    <w:rsid w:val="00F62E7C"/>
    <w:rPr>
      <w:sz w:val="24"/>
    </w:rPr>
  </w:style>
  <w:style w:type="paragraph" w:customStyle="1" w:styleId="BoxText">
    <w:name w:val="Box_Text"/>
    <w:basedOn w:val="BaseText"/>
    <w:rsid w:val="00F62E7C"/>
    <w:rPr>
      <w:sz w:val="22"/>
    </w:rPr>
  </w:style>
  <w:style w:type="paragraph" w:customStyle="1" w:styleId="BoxTitle">
    <w:name w:val="Box_Title"/>
    <w:basedOn w:val="BaseHeading"/>
    <w:rsid w:val="00F62E7C"/>
  </w:style>
  <w:style w:type="paragraph" w:customStyle="1" w:styleId="Citation">
    <w:name w:val="Citation"/>
    <w:basedOn w:val="BaseText"/>
    <w:rsid w:val="00F62E7C"/>
    <w:pPr>
      <w:spacing w:after="240" w:line="480" w:lineRule="auto"/>
    </w:pPr>
  </w:style>
  <w:style w:type="paragraph" w:customStyle="1" w:styleId="ComMemName">
    <w:name w:val="Com_Mem_Name"/>
    <w:basedOn w:val="BaseText"/>
    <w:rsid w:val="00F62E7C"/>
    <w:rPr>
      <w:sz w:val="22"/>
    </w:rPr>
  </w:style>
  <w:style w:type="paragraph" w:customStyle="1" w:styleId="ComMemSub">
    <w:name w:val="Com_Mem_Sub"/>
    <w:basedOn w:val="BaseText"/>
    <w:rsid w:val="00F62E7C"/>
    <w:pPr>
      <w:jc w:val="center"/>
    </w:pPr>
    <w:rPr>
      <w:rFonts w:ascii="Arial" w:hAnsi="Arial"/>
      <w:b/>
      <w:color w:val="0000FF"/>
      <w:sz w:val="20"/>
    </w:rPr>
  </w:style>
  <w:style w:type="paragraph" w:customStyle="1" w:styleId="ComMemTitle">
    <w:name w:val="Com_Mem_Title"/>
    <w:basedOn w:val="BaseHeading"/>
    <w:rsid w:val="00F62E7C"/>
    <w:pPr>
      <w:jc w:val="center"/>
    </w:pPr>
    <w:rPr>
      <w:b/>
      <w:color w:val="0000FF"/>
      <w:sz w:val="24"/>
    </w:rPr>
  </w:style>
  <w:style w:type="paragraph" w:customStyle="1" w:styleId="ContEdAnswer">
    <w:name w:val="Cont_Ed_Answer"/>
    <w:basedOn w:val="BaseText"/>
    <w:rsid w:val="00F62E7C"/>
    <w:rPr>
      <w:sz w:val="22"/>
    </w:rPr>
  </w:style>
  <w:style w:type="paragraph" w:customStyle="1" w:styleId="ContEdGoal">
    <w:name w:val="Cont_Ed_Goal"/>
    <w:basedOn w:val="BaseText"/>
    <w:rsid w:val="00F62E7C"/>
    <w:rPr>
      <w:b/>
      <w:sz w:val="22"/>
    </w:rPr>
  </w:style>
  <w:style w:type="paragraph" w:customStyle="1" w:styleId="ContEdInstr">
    <w:name w:val="Cont_Ed_Instr"/>
    <w:basedOn w:val="BaseText"/>
    <w:rsid w:val="00F62E7C"/>
    <w:rPr>
      <w:b/>
      <w:i/>
      <w:sz w:val="22"/>
    </w:rPr>
  </w:style>
  <w:style w:type="paragraph" w:customStyle="1" w:styleId="ContEdQuestion">
    <w:name w:val="Cont_Ed_Question"/>
    <w:basedOn w:val="BaseText"/>
    <w:rsid w:val="00F62E7C"/>
    <w:rPr>
      <w:b/>
      <w:sz w:val="22"/>
    </w:rPr>
  </w:style>
  <w:style w:type="paragraph" w:customStyle="1" w:styleId="ContEdText">
    <w:name w:val="Cont_Ed_Text"/>
    <w:basedOn w:val="BaseText"/>
    <w:rsid w:val="00F62E7C"/>
  </w:style>
  <w:style w:type="paragraph" w:customStyle="1" w:styleId="Correspondence">
    <w:name w:val="Correspondence"/>
    <w:basedOn w:val="BaseText"/>
    <w:rsid w:val="00F62E7C"/>
    <w:pPr>
      <w:pBdr>
        <w:top w:val="single" w:sz="4" w:space="1" w:color="auto"/>
      </w:pBdr>
    </w:pPr>
    <w:rPr>
      <w:sz w:val="22"/>
    </w:rPr>
  </w:style>
  <w:style w:type="paragraph" w:customStyle="1" w:styleId="EdNote">
    <w:name w:val="Ed_Note"/>
    <w:basedOn w:val="BaseText"/>
    <w:rsid w:val="00F62E7C"/>
    <w:pPr>
      <w:spacing w:line="480" w:lineRule="auto"/>
    </w:pPr>
    <w:rPr>
      <w:sz w:val="22"/>
    </w:rPr>
  </w:style>
  <w:style w:type="paragraph" w:customStyle="1" w:styleId="Equation">
    <w:name w:val="Equation"/>
    <w:basedOn w:val="BaseText"/>
    <w:rsid w:val="00F62E7C"/>
    <w:pPr>
      <w:spacing w:line="480" w:lineRule="auto"/>
    </w:pPr>
    <w:rPr>
      <w:sz w:val="22"/>
    </w:rPr>
  </w:style>
  <w:style w:type="paragraph" w:customStyle="1" w:styleId="FigureLegCont">
    <w:name w:val="Figure_Leg_Cont"/>
    <w:basedOn w:val="BaseText"/>
    <w:rsid w:val="00F62E7C"/>
    <w:pPr>
      <w:spacing w:line="480" w:lineRule="auto"/>
    </w:pPr>
    <w:rPr>
      <w:rFonts w:ascii="Arial" w:hAnsi="Arial"/>
      <w:b/>
      <w:sz w:val="18"/>
    </w:rPr>
  </w:style>
  <w:style w:type="paragraph" w:customStyle="1" w:styleId="FlushText">
    <w:name w:val="Flush_Text"/>
    <w:basedOn w:val="BaseText"/>
    <w:rsid w:val="00F62E7C"/>
    <w:pPr>
      <w:spacing w:line="480" w:lineRule="auto"/>
    </w:pPr>
    <w:rPr>
      <w:sz w:val="22"/>
    </w:rPr>
  </w:style>
  <w:style w:type="paragraph" w:customStyle="1" w:styleId="Footnote">
    <w:name w:val="Footnote"/>
    <w:basedOn w:val="BaseText"/>
    <w:rsid w:val="00F62E7C"/>
    <w:pPr>
      <w:pBdr>
        <w:top w:val="single" w:sz="4" w:space="1" w:color="auto"/>
      </w:pBdr>
      <w:spacing w:line="480" w:lineRule="auto"/>
    </w:pPr>
    <w:rPr>
      <w:rFonts w:ascii="Arial" w:hAnsi="Arial"/>
      <w:sz w:val="22"/>
    </w:rPr>
  </w:style>
  <w:style w:type="paragraph" w:customStyle="1" w:styleId="Footnote1">
    <w:name w:val="Footnote_1"/>
    <w:basedOn w:val="BaseText"/>
    <w:rsid w:val="00F62E7C"/>
    <w:rPr>
      <w:sz w:val="22"/>
    </w:rPr>
  </w:style>
  <w:style w:type="paragraph" w:customStyle="1" w:styleId="Poem">
    <w:name w:val="Poem"/>
    <w:basedOn w:val="BodyText"/>
    <w:rsid w:val="00F62E7C"/>
    <w:pPr>
      <w:spacing w:line="360" w:lineRule="auto"/>
    </w:pPr>
    <w:rPr>
      <w:sz w:val="24"/>
    </w:rPr>
  </w:style>
  <w:style w:type="paragraph" w:customStyle="1" w:styleId="H1">
    <w:name w:val="H1"/>
    <w:basedOn w:val="BaseHeading"/>
    <w:rsid w:val="00F62E7C"/>
    <w:pPr>
      <w:spacing w:after="240" w:line="480" w:lineRule="auto"/>
    </w:pPr>
  </w:style>
  <w:style w:type="paragraph" w:customStyle="1" w:styleId="H2">
    <w:name w:val="H2"/>
    <w:basedOn w:val="BaseHeading"/>
    <w:rsid w:val="00F62E7C"/>
    <w:pPr>
      <w:pBdr>
        <w:bottom w:val="single" w:sz="4" w:space="1" w:color="auto"/>
      </w:pBdr>
      <w:spacing w:after="60" w:line="480" w:lineRule="auto"/>
      <w:outlineLvl w:val="1"/>
    </w:pPr>
    <w:rPr>
      <w:b/>
      <w:sz w:val="24"/>
    </w:rPr>
  </w:style>
  <w:style w:type="paragraph" w:customStyle="1" w:styleId="H3">
    <w:name w:val="H3"/>
    <w:basedOn w:val="BaseHeading"/>
    <w:rsid w:val="00F62E7C"/>
    <w:pPr>
      <w:spacing w:after="60" w:line="480" w:lineRule="auto"/>
      <w:outlineLvl w:val="2"/>
    </w:pPr>
    <w:rPr>
      <w:b/>
      <w:sz w:val="20"/>
    </w:rPr>
  </w:style>
  <w:style w:type="paragraph" w:customStyle="1" w:styleId="H4">
    <w:name w:val="H4"/>
    <w:basedOn w:val="BaseHeading"/>
    <w:rsid w:val="00F62E7C"/>
    <w:pPr>
      <w:spacing w:after="60" w:line="480" w:lineRule="auto"/>
      <w:outlineLvl w:val="3"/>
    </w:pPr>
    <w:rPr>
      <w:b/>
      <w:sz w:val="16"/>
    </w:rPr>
  </w:style>
  <w:style w:type="paragraph" w:customStyle="1" w:styleId="H5">
    <w:name w:val="H5"/>
    <w:basedOn w:val="BaseHeading"/>
    <w:rsid w:val="00F62E7C"/>
    <w:pPr>
      <w:outlineLvl w:val="4"/>
    </w:pPr>
    <w:rPr>
      <w:rFonts w:ascii="Times New Roman" w:hAnsi="Times New Roman"/>
      <w:i/>
      <w:sz w:val="16"/>
    </w:rPr>
  </w:style>
  <w:style w:type="paragraph" w:customStyle="1" w:styleId="H6">
    <w:name w:val="H6"/>
    <w:basedOn w:val="BaseHeading"/>
    <w:rsid w:val="00F62E7C"/>
    <w:pPr>
      <w:outlineLvl w:val="5"/>
    </w:pPr>
    <w:rPr>
      <w:rFonts w:ascii="Times New Roman" w:hAnsi="Times New Roman"/>
      <w:b/>
      <w:i/>
      <w:sz w:val="22"/>
    </w:rPr>
  </w:style>
  <w:style w:type="paragraph" w:customStyle="1" w:styleId="HeadlineKicker">
    <w:name w:val="Headline_Kicker"/>
    <w:basedOn w:val="BaseText"/>
    <w:rsid w:val="00F62E7C"/>
    <w:pPr>
      <w:spacing w:line="480" w:lineRule="auto"/>
    </w:pPr>
    <w:rPr>
      <w:rFonts w:ascii="Arial" w:hAnsi="Arial"/>
      <w:sz w:val="22"/>
    </w:rPr>
  </w:style>
  <w:style w:type="paragraph" w:customStyle="1" w:styleId="Keywords">
    <w:name w:val="Keywords"/>
    <w:basedOn w:val="BaseText"/>
    <w:rsid w:val="00F62E7C"/>
    <w:pPr>
      <w:spacing w:line="480" w:lineRule="auto"/>
    </w:pPr>
  </w:style>
  <w:style w:type="paragraph" w:customStyle="1" w:styleId="KickerTitle">
    <w:name w:val="Kicker_Title"/>
    <w:basedOn w:val="BaseHeading"/>
    <w:rsid w:val="00F62E7C"/>
    <w:pPr>
      <w:spacing w:after="60" w:line="480" w:lineRule="auto"/>
      <w:jc w:val="center"/>
    </w:pPr>
    <w:rPr>
      <w:sz w:val="36"/>
    </w:rPr>
  </w:style>
  <w:style w:type="paragraph" w:customStyle="1" w:styleId="ListBUL">
    <w:name w:val="List_BUL"/>
    <w:basedOn w:val="BaseText"/>
    <w:rsid w:val="00F62E7C"/>
    <w:pPr>
      <w:spacing w:line="480" w:lineRule="auto"/>
      <w:ind w:left="1080" w:right="360" w:hanging="360"/>
    </w:pPr>
    <w:rPr>
      <w:sz w:val="22"/>
    </w:rPr>
  </w:style>
  <w:style w:type="paragraph" w:customStyle="1" w:styleId="ListBUL2">
    <w:name w:val="List_BUL2"/>
    <w:basedOn w:val="BaseText"/>
    <w:rsid w:val="00F62E7C"/>
    <w:pPr>
      <w:ind w:left="1440" w:right="720" w:hanging="360"/>
    </w:pPr>
    <w:rPr>
      <w:sz w:val="22"/>
    </w:rPr>
  </w:style>
  <w:style w:type="paragraph" w:customStyle="1" w:styleId="ListNUM">
    <w:name w:val="List_NUM"/>
    <w:basedOn w:val="BaseText"/>
    <w:rsid w:val="00F62E7C"/>
    <w:pPr>
      <w:ind w:left="1080" w:right="360" w:hanging="360"/>
    </w:pPr>
    <w:rPr>
      <w:sz w:val="22"/>
    </w:rPr>
  </w:style>
  <w:style w:type="paragraph" w:customStyle="1" w:styleId="ListNUMLvl2">
    <w:name w:val="List_NUM_Lvl2"/>
    <w:basedOn w:val="BaseText"/>
    <w:rsid w:val="00F62E7C"/>
    <w:pPr>
      <w:ind w:left="1440" w:right="720" w:hanging="360"/>
    </w:pPr>
    <w:rPr>
      <w:sz w:val="22"/>
    </w:rPr>
  </w:style>
  <w:style w:type="paragraph" w:customStyle="1" w:styleId="ListNUMLvl3">
    <w:name w:val="List_NUM_Lvl3"/>
    <w:basedOn w:val="BaseText"/>
    <w:rsid w:val="00F62E7C"/>
    <w:pPr>
      <w:ind w:left="1800" w:right="720" w:hanging="360"/>
    </w:pPr>
    <w:rPr>
      <w:sz w:val="22"/>
    </w:rPr>
  </w:style>
  <w:style w:type="paragraph" w:customStyle="1" w:styleId="ListNUMLvl4">
    <w:name w:val="List_NUM_Lvl4"/>
    <w:basedOn w:val="BaseText"/>
    <w:rsid w:val="00F62E7C"/>
    <w:pPr>
      <w:ind w:left="2160" w:right="720" w:hanging="360"/>
    </w:pPr>
    <w:rPr>
      <w:sz w:val="22"/>
    </w:rPr>
  </w:style>
  <w:style w:type="paragraph" w:customStyle="1" w:styleId="ListUNNUM">
    <w:name w:val="List_UNNUM"/>
    <w:basedOn w:val="BaseText"/>
    <w:rsid w:val="00F62E7C"/>
    <w:pPr>
      <w:ind w:left="1080" w:right="360" w:hanging="360"/>
    </w:pPr>
    <w:rPr>
      <w:sz w:val="22"/>
    </w:rPr>
  </w:style>
  <w:style w:type="paragraph" w:customStyle="1" w:styleId="Preparer">
    <w:name w:val="Preparer"/>
    <w:basedOn w:val="BaseText"/>
    <w:rsid w:val="00F62E7C"/>
  </w:style>
  <w:style w:type="paragraph" w:customStyle="1" w:styleId="Received">
    <w:name w:val="Received"/>
    <w:basedOn w:val="BaseText"/>
    <w:rsid w:val="00F62E7C"/>
  </w:style>
  <w:style w:type="paragraph" w:customStyle="1" w:styleId="RefTitle">
    <w:name w:val="Ref_Title"/>
    <w:basedOn w:val="BaseHeading"/>
    <w:link w:val="RefTitleChar"/>
    <w:rsid w:val="00F62E7C"/>
  </w:style>
  <w:style w:type="paragraph" w:customStyle="1" w:styleId="Reference10">
    <w:name w:val="Reference_10"/>
    <w:basedOn w:val="References"/>
    <w:rsid w:val="00F62E7C"/>
  </w:style>
  <w:style w:type="paragraph" w:customStyle="1" w:styleId="Reference100">
    <w:name w:val="Reference_100"/>
    <w:basedOn w:val="References"/>
    <w:rsid w:val="00F62E7C"/>
  </w:style>
  <w:style w:type="paragraph" w:customStyle="1" w:styleId="References">
    <w:name w:val="References"/>
    <w:basedOn w:val="BaseText"/>
    <w:link w:val="ReferencesChar"/>
    <w:rsid w:val="00F62E7C"/>
    <w:pPr>
      <w:ind w:left="720" w:hanging="720"/>
    </w:pPr>
  </w:style>
  <w:style w:type="paragraph" w:customStyle="1" w:styleId="Repby">
    <w:name w:val="Rep_by"/>
    <w:basedOn w:val="BaseText"/>
    <w:rsid w:val="00F62E7C"/>
    <w:rPr>
      <w:sz w:val="22"/>
    </w:rPr>
  </w:style>
  <w:style w:type="paragraph" w:customStyle="1" w:styleId="RunningHead">
    <w:name w:val="Running_Head"/>
    <w:basedOn w:val="BaseText"/>
    <w:rsid w:val="00F62E7C"/>
  </w:style>
  <w:style w:type="paragraph" w:customStyle="1" w:styleId="TableBody">
    <w:name w:val="Table_Body"/>
    <w:basedOn w:val="BaseText"/>
    <w:rsid w:val="00F62E7C"/>
    <w:pPr>
      <w:spacing w:after="0"/>
    </w:pPr>
    <w:rPr>
      <w:sz w:val="20"/>
    </w:rPr>
  </w:style>
  <w:style w:type="paragraph" w:customStyle="1" w:styleId="TableFootnote">
    <w:name w:val="Table_Footnote"/>
    <w:basedOn w:val="BaseText"/>
    <w:rsid w:val="00F62E7C"/>
  </w:style>
  <w:style w:type="paragraph" w:customStyle="1" w:styleId="TableHead">
    <w:name w:val="Table_Head"/>
    <w:basedOn w:val="BaseText"/>
    <w:rsid w:val="00F62E7C"/>
    <w:pPr>
      <w:spacing w:after="0"/>
    </w:pPr>
    <w:rPr>
      <w:b/>
      <w:sz w:val="20"/>
    </w:rPr>
  </w:style>
  <w:style w:type="paragraph" w:customStyle="1" w:styleId="TableTitle">
    <w:name w:val="Table_Title"/>
    <w:basedOn w:val="BaseHeading"/>
    <w:rsid w:val="00F62E7C"/>
  </w:style>
  <w:style w:type="paragraph" w:customStyle="1" w:styleId="TOCSummary">
    <w:name w:val="TOC_Summary"/>
    <w:basedOn w:val="BaseText"/>
    <w:rsid w:val="00F62E7C"/>
  </w:style>
  <w:style w:type="paragraph" w:customStyle="1" w:styleId="Bio">
    <w:name w:val="Bio"/>
    <w:basedOn w:val="BaseText"/>
    <w:rsid w:val="00F62E7C"/>
  </w:style>
  <w:style w:type="paragraph" w:customStyle="1" w:styleId="FigureLegend">
    <w:name w:val="Figure_Legend"/>
    <w:basedOn w:val="BaseText"/>
    <w:rsid w:val="00F62E7C"/>
    <w:pPr>
      <w:spacing w:line="480" w:lineRule="auto"/>
      <w:outlineLvl w:val="0"/>
    </w:pPr>
    <w:rPr>
      <w:rFonts w:ascii="Arial" w:hAnsi="Arial"/>
      <w:b/>
      <w:sz w:val="18"/>
    </w:rPr>
  </w:style>
  <w:style w:type="paragraph" w:customStyle="1" w:styleId="BookAuthors">
    <w:name w:val="Book_Authors"/>
    <w:basedOn w:val="BookReview"/>
    <w:rsid w:val="00F62E7C"/>
  </w:style>
  <w:style w:type="paragraph" w:customStyle="1" w:styleId="TOCTitle">
    <w:name w:val="TOC_Title"/>
    <w:basedOn w:val="BaseText"/>
    <w:rsid w:val="00F62E7C"/>
    <w:rPr>
      <w:rFonts w:ascii="Arial" w:hAnsi="Arial"/>
      <w:sz w:val="22"/>
      <w:szCs w:val="24"/>
    </w:rPr>
  </w:style>
  <w:style w:type="paragraph" w:customStyle="1" w:styleId="PeerReviewed">
    <w:name w:val="Peer_Reviewed"/>
    <w:basedOn w:val="BaseText"/>
    <w:rsid w:val="00F62E7C"/>
  </w:style>
  <w:style w:type="paragraph" w:customStyle="1" w:styleId="Related">
    <w:name w:val="Related"/>
    <w:basedOn w:val="References"/>
    <w:rsid w:val="00F62E7C"/>
    <w:pPr>
      <w:spacing w:line="360" w:lineRule="auto"/>
    </w:pPr>
  </w:style>
  <w:style w:type="paragraph" w:customStyle="1" w:styleId="FigureVideoLink">
    <w:name w:val="Figure_Video_Link"/>
    <w:basedOn w:val="FigureLegend"/>
    <w:rsid w:val="00F62E7C"/>
    <w:pPr>
      <w:spacing w:line="360" w:lineRule="auto"/>
    </w:pPr>
    <w:rPr>
      <w:b w:val="0"/>
      <w:sz w:val="20"/>
    </w:rPr>
  </w:style>
  <w:style w:type="paragraph" w:customStyle="1" w:styleId="FigureLegAlt">
    <w:name w:val="Figure_Leg_Alt"/>
    <w:basedOn w:val="BaseHeading"/>
    <w:rsid w:val="00F62E7C"/>
    <w:pPr>
      <w:spacing w:line="480" w:lineRule="auto"/>
    </w:pPr>
    <w:rPr>
      <w:b/>
      <w:sz w:val="18"/>
    </w:rPr>
  </w:style>
  <w:style w:type="paragraph" w:customStyle="1" w:styleId="TableAlt">
    <w:name w:val="Table_Alt"/>
    <w:basedOn w:val="BaseText"/>
    <w:rsid w:val="00F62E7C"/>
  </w:style>
  <w:style w:type="character" w:customStyle="1" w:styleId="bibarticle">
    <w:name w:val="bib_article"/>
    <w:rsid w:val="00F62E7C"/>
    <w:rPr>
      <w:sz w:val="24"/>
      <w:bdr w:val="none" w:sz="0" w:space="0" w:color="auto"/>
      <w:shd w:val="clear" w:color="auto" w:fill="B7FFFF"/>
    </w:rPr>
  </w:style>
  <w:style w:type="character" w:customStyle="1" w:styleId="bibbase">
    <w:name w:val="bib_base"/>
    <w:rsid w:val="00F62E7C"/>
    <w:rPr>
      <w:sz w:val="24"/>
    </w:rPr>
  </w:style>
  <w:style w:type="character" w:customStyle="1" w:styleId="bibdoi">
    <w:name w:val="bib_doi"/>
    <w:rsid w:val="00F62E7C"/>
    <w:rPr>
      <w:sz w:val="24"/>
      <w:bdr w:val="none" w:sz="0" w:space="0" w:color="auto"/>
      <w:shd w:val="clear" w:color="auto" w:fill="89FF89"/>
    </w:rPr>
  </w:style>
  <w:style w:type="character" w:customStyle="1" w:styleId="bibetal">
    <w:name w:val="bib_etal"/>
    <w:rsid w:val="00F62E7C"/>
    <w:rPr>
      <w:sz w:val="24"/>
      <w:bdr w:val="none" w:sz="0" w:space="0" w:color="auto"/>
      <w:shd w:val="clear" w:color="auto" w:fill="00F4EE"/>
    </w:rPr>
  </w:style>
  <w:style w:type="character" w:customStyle="1" w:styleId="bibfname">
    <w:name w:val="bib_fname"/>
    <w:rsid w:val="00F62E7C"/>
    <w:rPr>
      <w:sz w:val="24"/>
      <w:bdr w:val="none" w:sz="0" w:space="0" w:color="auto"/>
      <w:shd w:val="clear" w:color="auto" w:fill="FFFFB7"/>
    </w:rPr>
  </w:style>
  <w:style w:type="character" w:customStyle="1" w:styleId="bibfpage">
    <w:name w:val="bib_fpage"/>
    <w:rsid w:val="00F62E7C"/>
    <w:rPr>
      <w:sz w:val="24"/>
      <w:bdr w:val="none" w:sz="0" w:space="0" w:color="auto"/>
      <w:shd w:val="clear" w:color="auto" w:fill="E0E0E0"/>
    </w:rPr>
  </w:style>
  <w:style w:type="character" w:customStyle="1" w:styleId="bibissue">
    <w:name w:val="bib_issue"/>
    <w:rsid w:val="00F62E7C"/>
    <w:rPr>
      <w:sz w:val="24"/>
      <w:bdr w:val="none" w:sz="0" w:space="0" w:color="auto"/>
      <w:shd w:val="clear" w:color="auto" w:fill="FFFF00"/>
    </w:rPr>
  </w:style>
  <w:style w:type="character" w:customStyle="1" w:styleId="bibjournal">
    <w:name w:val="bib_journal"/>
    <w:rsid w:val="00F62E7C"/>
    <w:rPr>
      <w:sz w:val="24"/>
      <w:bdr w:val="none" w:sz="0" w:space="0" w:color="auto"/>
      <w:shd w:val="clear" w:color="auto" w:fill="F8BE4A"/>
    </w:rPr>
  </w:style>
  <w:style w:type="character" w:customStyle="1" w:styleId="biblpage">
    <w:name w:val="bib_lpage"/>
    <w:rsid w:val="00F62E7C"/>
    <w:rPr>
      <w:sz w:val="24"/>
      <w:bdr w:val="none" w:sz="0" w:space="0" w:color="auto"/>
      <w:shd w:val="clear" w:color="auto" w:fill="C0C0C0"/>
    </w:rPr>
  </w:style>
  <w:style w:type="character" w:customStyle="1" w:styleId="bibnumber">
    <w:name w:val="bib_number"/>
    <w:rsid w:val="00F62E7C"/>
    <w:rPr>
      <w:sz w:val="24"/>
      <w:bdr w:val="none" w:sz="0" w:space="0" w:color="auto"/>
      <w:shd w:val="clear" w:color="auto" w:fill="CCFFFF"/>
    </w:rPr>
  </w:style>
  <w:style w:type="character" w:customStyle="1" w:styleId="biborganization">
    <w:name w:val="bib_organization"/>
    <w:rsid w:val="00F62E7C"/>
    <w:rPr>
      <w:sz w:val="24"/>
      <w:bdr w:val="none" w:sz="0" w:space="0" w:color="auto"/>
      <w:shd w:val="clear" w:color="auto" w:fill="FCAAC3"/>
    </w:rPr>
  </w:style>
  <w:style w:type="character" w:customStyle="1" w:styleId="bibsuppl">
    <w:name w:val="bib_suppl"/>
    <w:rsid w:val="00F62E7C"/>
    <w:rPr>
      <w:sz w:val="24"/>
      <w:bdr w:val="none" w:sz="0" w:space="0" w:color="auto"/>
      <w:shd w:val="clear" w:color="auto" w:fill="FFFF00"/>
    </w:rPr>
  </w:style>
  <w:style w:type="character" w:customStyle="1" w:styleId="bibsurname">
    <w:name w:val="bib_surname"/>
    <w:rsid w:val="00F62E7C"/>
    <w:rPr>
      <w:sz w:val="24"/>
      <w:bdr w:val="none" w:sz="0" w:space="0" w:color="auto"/>
      <w:shd w:val="clear" w:color="auto" w:fill="FFFF00"/>
    </w:rPr>
  </w:style>
  <w:style w:type="character" w:customStyle="1" w:styleId="bibunpubl">
    <w:name w:val="bib_unpubl"/>
    <w:rsid w:val="00F62E7C"/>
  </w:style>
  <w:style w:type="character" w:customStyle="1" w:styleId="biburl">
    <w:name w:val="bib_url"/>
    <w:rsid w:val="00F62E7C"/>
    <w:rPr>
      <w:sz w:val="24"/>
      <w:bdr w:val="none" w:sz="0" w:space="0" w:color="auto"/>
      <w:shd w:val="clear" w:color="auto" w:fill="00FF00"/>
    </w:rPr>
  </w:style>
  <w:style w:type="character" w:customStyle="1" w:styleId="bibvolume">
    <w:name w:val="bib_volume"/>
    <w:rsid w:val="00F62E7C"/>
    <w:rPr>
      <w:sz w:val="24"/>
      <w:bdr w:val="none" w:sz="0" w:space="0" w:color="auto"/>
      <w:shd w:val="clear" w:color="auto" w:fill="A3FFA3"/>
    </w:rPr>
  </w:style>
  <w:style w:type="character" w:customStyle="1" w:styleId="bibyear">
    <w:name w:val="bib_year"/>
    <w:rsid w:val="00F62E7C"/>
    <w:rPr>
      <w:sz w:val="24"/>
      <w:bdr w:val="none" w:sz="0" w:space="0" w:color="auto"/>
      <w:shd w:val="clear" w:color="auto" w:fill="FFA3FF"/>
    </w:rPr>
  </w:style>
  <w:style w:type="character" w:customStyle="1" w:styleId="bibdeg">
    <w:name w:val="bib_deg"/>
    <w:rsid w:val="00F62E7C"/>
  </w:style>
  <w:style w:type="character" w:customStyle="1" w:styleId="bibsuffix">
    <w:name w:val="bib_suffix"/>
    <w:rsid w:val="00F62E7C"/>
  </w:style>
  <w:style w:type="character" w:customStyle="1" w:styleId="bibcomment">
    <w:name w:val="bib_comment"/>
    <w:rsid w:val="00F62E7C"/>
  </w:style>
  <w:style w:type="character" w:customStyle="1" w:styleId="audeg">
    <w:name w:val="au_deg"/>
    <w:rsid w:val="00F62E7C"/>
    <w:rPr>
      <w:sz w:val="22"/>
      <w:bdr w:val="none" w:sz="0" w:space="0" w:color="auto"/>
      <w:shd w:val="clear" w:color="auto" w:fill="FFFF00"/>
    </w:rPr>
  </w:style>
  <w:style w:type="character" w:customStyle="1" w:styleId="aubase">
    <w:name w:val="au_base"/>
    <w:rsid w:val="00F62E7C"/>
    <w:rPr>
      <w:sz w:val="22"/>
    </w:rPr>
  </w:style>
  <w:style w:type="character" w:customStyle="1" w:styleId="aufname">
    <w:name w:val="au_fname"/>
    <w:rsid w:val="00F62E7C"/>
    <w:rPr>
      <w:sz w:val="22"/>
      <w:bdr w:val="none" w:sz="0" w:space="0" w:color="auto"/>
      <w:shd w:val="clear" w:color="auto" w:fill="00FFFF"/>
    </w:rPr>
  </w:style>
  <w:style w:type="character" w:customStyle="1" w:styleId="aurole">
    <w:name w:val="au_role"/>
    <w:rsid w:val="00F62E7C"/>
    <w:rPr>
      <w:sz w:val="22"/>
      <w:bdr w:val="none" w:sz="0" w:space="0" w:color="auto"/>
      <w:shd w:val="clear" w:color="auto" w:fill="808000"/>
    </w:rPr>
  </w:style>
  <w:style w:type="character" w:customStyle="1" w:styleId="ausuffix">
    <w:name w:val="au_suffix"/>
    <w:rsid w:val="00F62E7C"/>
    <w:rPr>
      <w:sz w:val="22"/>
      <w:bdr w:val="none" w:sz="0" w:space="0" w:color="auto"/>
      <w:shd w:val="clear" w:color="auto" w:fill="FF00FF"/>
    </w:rPr>
  </w:style>
  <w:style w:type="character" w:customStyle="1" w:styleId="ausurname">
    <w:name w:val="au_surname"/>
    <w:rsid w:val="00F62E7C"/>
    <w:rPr>
      <w:sz w:val="22"/>
      <w:bdr w:val="none" w:sz="0" w:space="0" w:color="auto"/>
      <w:shd w:val="clear" w:color="auto" w:fill="00FF00"/>
    </w:rPr>
  </w:style>
  <w:style w:type="character" w:customStyle="1" w:styleId="citebase">
    <w:name w:val="cite_base"/>
    <w:rsid w:val="00F62E7C"/>
    <w:rPr>
      <w:sz w:val="24"/>
    </w:rPr>
  </w:style>
  <w:style w:type="character" w:customStyle="1" w:styleId="aucollab">
    <w:name w:val="au_collab"/>
    <w:rsid w:val="00F62E7C"/>
    <w:rPr>
      <w:sz w:val="22"/>
      <w:bdr w:val="none" w:sz="0" w:space="0" w:color="auto"/>
      <w:shd w:val="clear" w:color="auto" w:fill="C0C0C0"/>
    </w:rPr>
  </w:style>
  <w:style w:type="character" w:customStyle="1" w:styleId="bibeds">
    <w:name w:val="bib_eds"/>
    <w:rsid w:val="00F62E7C"/>
    <w:rPr>
      <w:sz w:val="24"/>
      <w:bdr w:val="none" w:sz="0" w:space="0" w:color="auto"/>
      <w:shd w:val="clear" w:color="auto" w:fill="33CCCC"/>
    </w:rPr>
  </w:style>
  <w:style w:type="character" w:customStyle="1" w:styleId="bibmedline">
    <w:name w:val="bib_medline"/>
    <w:rsid w:val="00F62E7C"/>
  </w:style>
  <w:style w:type="character" w:customStyle="1" w:styleId="bibtitle">
    <w:name w:val="bib_title"/>
    <w:rsid w:val="00F62E7C"/>
    <w:rPr>
      <w:sz w:val="24"/>
      <w:bdr w:val="none" w:sz="0" w:space="0" w:color="auto"/>
      <w:shd w:val="clear" w:color="auto" w:fill="00FFFF"/>
    </w:rPr>
  </w:style>
  <w:style w:type="character" w:customStyle="1" w:styleId="citebib">
    <w:name w:val="cite_bib"/>
    <w:rsid w:val="00F62E7C"/>
    <w:rPr>
      <w:sz w:val="24"/>
      <w:bdr w:val="none" w:sz="0" w:space="0" w:color="auto"/>
      <w:shd w:val="clear" w:color="auto" w:fill="97FFFF"/>
    </w:rPr>
  </w:style>
  <w:style w:type="character" w:customStyle="1" w:styleId="citebox">
    <w:name w:val="cite_box"/>
    <w:rsid w:val="00F62E7C"/>
    <w:rPr>
      <w:sz w:val="24"/>
      <w:bdr w:val="none" w:sz="0" w:space="0" w:color="auto"/>
      <w:shd w:val="clear" w:color="auto" w:fill="CCC8FC"/>
    </w:rPr>
  </w:style>
  <w:style w:type="character" w:customStyle="1" w:styleId="citeen">
    <w:name w:val="cite_en"/>
    <w:rsid w:val="00F62E7C"/>
    <w:rPr>
      <w:sz w:val="24"/>
      <w:shd w:val="clear" w:color="auto" w:fill="FFFF00"/>
      <w:vertAlign w:val="superscript"/>
    </w:rPr>
  </w:style>
  <w:style w:type="character" w:customStyle="1" w:styleId="citefig">
    <w:name w:val="cite_fig"/>
    <w:rsid w:val="00F62E7C"/>
    <w:rPr>
      <w:color w:val="auto"/>
      <w:sz w:val="24"/>
      <w:bdr w:val="none" w:sz="0" w:space="0" w:color="auto"/>
      <w:shd w:val="clear" w:color="auto" w:fill="A3FFA3"/>
    </w:rPr>
  </w:style>
  <w:style w:type="character" w:customStyle="1" w:styleId="citeeq">
    <w:name w:val="cite_eq"/>
    <w:rsid w:val="00F62E7C"/>
    <w:rPr>
      <w:sz w:val="24"/>
      <w:bdr w:val="none" w:sz="0" w:space="0" w:color="auto"/>
      <w:shd w:val="clear" w:color="auto" w:fill="FFAE37"/>
    </w:rPr>
  </w:style>
  <w:style w:type="character" w:customStyle="1" w:styleId="citetbl">
    <w:name w:val="cite_tbl"/>
    <w:rsid w:val="00F62E7C"/>
    <w:rPr>
      <w:color w:val="auto"/>
      <w:sz w:val="24"/>
      <w:bdr w:val="none" w:sz="0" w:space="0" w:color="auto"/>
      <w:shd w:val="clear" w:color="auto" w:fill="FFA3FF"/>
    </w:rPr>
  </w:style>
  <w:style w:type="character" w:customStyle="1" w:styleId="citefn">
    <w:name w:val="cite_fn"/>
    <w:rsid w:val="00F62E7C"/>
    <w:rPr>
      <w:sz w:val="24"/>
      <w:shd w:val="clear" w:color="auto" w:fill="FF8B8B"/>
    </w:rPr>
  </w:style>
  <w:style w:type="character" w:customStyle="1" w:styleId="citeapp">
    <w:name w:val="cite_app"/>
    <w:rsid w:val="00F62E7C"/>
    <w:rPr>
      <w:b w:val="0"/>
      <w:sz w:val="24"/>
      <w:bdr w:val="none" w:sz="0" w:space="0" w:color="auto"/>
      <w:shd w:val="clear" w:color="auto" w:fill="CCFF33"/>
    </w:rPr>
  </w:style>
  <w:style w:type="paragraph" w:customStyle="1" w:styleId="AbstractSubtitle">
    <w:name w:val="Abstract_Subtitle"/>
    <w:basedOn w:val="BaseHeading"/>
    <w:rsid w:val="00F62E7C"/>
    <w:pPr>
      <w:spacing w:after="60" w:line="480" w:lineRule="auto"/>
      <w:outlineLvl w:val="1"/>
    </w:pPr>
    <w:rPr>
      <w:b/>
      <w:sz w:val="20"/>
    </w:rPr>
  </w:style>
  <w:style w:type="character" w:styleId="Hyperlink">
    <w:name w:val="Hyperlink"/>
    <w:uiPriority w:val="99"/>
    <w:unhideWhenUsed/>
    <w:rsid w:val="009537D6"/>
    <w:rPr>
      <w:color w:val="0563C1"/>
      <w:u w:val="single"/>
    </w:rPr>
  </w:style>
  <w:style w:type="paragraph" w:styleId="CommentSubject">
    <w:name w:val="annotation subject"/>
    <w:basedOn w:val="CommentText"/>
    <w:next w:val="CommentText"/>
    <w:link w:val="CommentSubjectChar"/>
    <w:uiPriority w:val="99"/>
    <w:semiHidden/>
    <w:unhideWhenUsed/>
    <w:rsid w:val="00A46921"/>
    <w:rPr>
      <w:b/>
      <w:bCs/>
    </w:rPr>
  </w:style>
  <w:style w:type="character" w:customStyle="1" w:styleId="CommentSubjectChar">
    <w:name w:val="Comment Subject Char"/>
    <w:link w:val="CommentSubject"/>
    <w:uiPriority w:val="99"/>
    <w:semiHidden/>
    <w:rsid w:val="00A46921"/>
    <w:rPr>
      <w:rFonts w:ascii="Times New Roman" w:eastAsia="Times New Roman" w:hAnsi="Times New Roman"/>
      <w:b/>
      <w:bCs/>
      <w:sz w:val="20"/>
      <w:szCs w:val="20"/>
    </w:rPr>
  </w:style>
  <w:style w:type="paragraph" w:styleId="Header">
    <w:name w:val="header"/>
    <w:basedOn w:val="Normal"/>
    <w:link w:val="HeaderChar"/>
    <w:uiPriority w:val="99"/>
    <w:unhideWhenUsed/>
    <w:rsid w:val="00AF02A1"/>
    <w:pPr>
      <w:tabs>
        <w:tab w:val="center" w:pos="4680"/>
        <w:tab w:val="right" w:pos="9360"/>
      </w:tabs>
    </w:pPr>
  </w:style>
  <w:style w:type="character" w:customStyle="1" w:styleId="BaseTextChar">
    <w:name w:val="Base_Text Char"/>
    <w:basedOn w:val="DefaultParagraphFont"/>
    <w:link w:val="BaseText"/>
    <w:rsid w:val="00E758DB"/>
    <w:rPr>
      <w:rFonts w:ascii="Times New Roman" w:eastAsia="Times New Roman" w:hAnsi="Times New Roman"/>
      <w:sz w:val="24"/>
    </w:rPr>
  </w:style>
  <w:style w:type="character" w:customStyle="1" w:styleId="BodyTextChar">
    <w:name w:val="Body_Text Char"/>
    <w:basedOn w:val="BaseTextChar"/>
    <w:link w:val="BodyText"/>
    <w:rsid w:val="00E758DB"/>
    <w:rPr>
      <w:rFonts w:ascii="Times New Roman" w:eastAsia="Times New Roman" w:hAnsi="Times New Roman"/>
      <w:sz w:val="22"/>
    </w:rPr>
  </w:style>
  <w:style w:type="character" w:customStyle="1" w:styleId="BaseHeadingChar">
    <w:name w:val="Base_Heading Char"/>
    <w:basedOn w:val="DefaultParagraphFont"/>
    <w:link w:val="BaseHeading"/>
    <w:rsid w:val="009008C6"/>
    <w:rPr>
      <w:rFonts w:ascii="Arial" w:eastAsia="Times New Roman" w:hAnsi="Arial" w:cs="Arial"/>
      <w:kern w:val="28"/>
      <w:sz w:val="28"/>
      <w:szCs w:val="28"/>
    </w:rPr>
  </w:style>
  <w:style w:type="character" w:styleId="FollowedHyperlink">
    <w:name w:val="FollowedHyperlink"/>
    <w:basedOn w:val="DefaultParagraphFont"/>
    <w:uiPriority w:val="99"/>
    <w:unhideWhenUsed/>
    <w:rsid w:val="00E758DB"/>
    <w:rPr>
      <w:color w:val="954F72" w:themeColor="followedHyperlink"/>
      <w:u w:val="single"/>
    </w:rPr>
  </w:style>
  <w:style w:type="character" w:customStyle="1" w:styleId="RefTitleChar">
    <w:name w:val="Ref_Title Char"/>
    <w:basedOn w:val="BaseHeadingChar"/>
    <w:link w:val="RefTitle"/>
    <w:rsid w:val="009008C6"/>
    <w:rPr>
      <w:rFonts w:ascii="Arial" w:eastAsia="Times New Roman" w:hAnsi="Arial" w:cs="Arial"/>
      <w:kern w:val="28"/>
      <w:sz w:val="28"/>
      <w:szCs w:val="28"/>
    </w:rPr>
  </w:style>
  <w:style w:type="character" w:customStyle="1" w:styleId="ReferencesChar">
    <w:name w:val="References Char"/>
    <w:basedOn w:val="BaseTextChar"/>
    <w:link w:val="References"/>
    <w:rsid w:val="006A5294"/>
    <w:rPr>
      <w:rFonts w:ascii="Times New Roman" w:eastAsia="Times New Roman" w:hAnsi="Times New Roman"/>
      <w:sz w:val="24"/>
    </w:rPr>
  </w:style>
  <w:style w:type="character" w:customStyle="1" w:styleId="ArticleTitleChar">
    <w:name w:val="Article_Title Char"/>
    <w:basedOn w:val="BaseHeadingChar"/>
    <w:link w:val="ArticleTitle"/>
    <w:rsid w:val="00682BFE"/>
    <w:rPr>
      <w:rFonts w:ascii="Arial" w:eastAsia="Times New Roman" w:hAnsi="Arial" w:cs="Arial"/>
      <w:kern w:val="28"/>
      <w:sz w:val="48"/>
      <w:szCs w:val="28"/>
    </w:rPr>
  </w:style>
  <w:style w:type="character" w:customStyle="1" w:styleId="HeaderChar">
    <w:name w:val="Header Char"/>
    <w:basedOn w:val="DefaultParagraphFont"/>
    <w:link w:val="Header"/>
    <w:uiPriority w:val="99"/>
    <w:rsid w:val="00AF02A1"/>
    <w:rPr>
      <w:rFonts w:ascii="Times New Roman" w:eastAsia="Times New Roman" w:hAnsi="Times New Roman"/>
      <w:sz w:val="24"/>
      <w:szCs w:val="24"/>
    </w:rPr>
  </w:style>
  <w:style w:type="paragraph" w:styleId="Footer">
    <w:name w:val="footer"/>
    <w:basedOn w:val="Normal"/>
    <w:link w:val="FooterChar"/>
    <w:uiPriority w:val="99"/>
    <w:unhideWhenUsed/>
    <w:rsid w:val="00AF02A1"/>
    <w:pPr>
      <w:tabs>
        <w:tab w:val="center" w:pos="4680"/>
        <w:tab w:val="right" w:pos="9360"/>
      </w:tabs>
    </w:pPr>
  </w:style>
  <w:style w:type="character" w:customStyle="1" w:styleId="FooterChar">
    <w:name w:val="Footer Char"/>
    <w:basedOn w:val="DefaultParagraphFont"/>
    <w:link w:val="Footer"/>
    <w:uiPriority w:val="99"/>
    <w:rsid w:val="00AF02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re.diabetesjournals.org/content/suppl/2014/12/23/38.Supplement_1.DC1/January_Supplement_Combined_Final.6-99.pdf.%20" TargetMode="External"/><Relationship Id="rId18" Type="http://schemas.openxmlformats.org/officeDocument/2006/relationships/hyperlink" Target="http://dx.doi.org/10.1093/geronj/49.6.M252" TargetMode="External"/><Relationship Id="rId26" Type="http://schemas.openxmlformats.org/officeDocument/2006/relationships/hyperlink" Target="http://dx.doi.org/10.1161/CIRCULATIONAHA.108.772962" TargetMode="External"/><Relationship Id="rId39" Type="http://schemas.openxmlformats.org/officeDocument/2006/relationships/hyperlink" Target="http://www.ncbi.nlm.nih.gov/entrez/query.fcgi?cmd=Retrieve&amp;db=PubMed&amp;list_uids=18445825&amp;dopt=Abstract" TargetMode="External"/><Relationship Id="rId21" Type="http://schemas.openxmlformats.org/officeDocument/2006/relationships/hyperlink" Target="http://www.ncbi.nlm.nih.gov/entrez/query.fcgi?cmd=Retrieve&amp;db=PubMed&amp;list_uids=15517152&amp;dopt=Abstract" TargetMode="External"/><Relationship Id="rId34" Type="http://schemas.openxmlformats.org/officeDocument/2006/relationships/hyperlink" Target="http://dx.doi.org/10.1177/0145721714531339" TargetMode="External"/><Relationship Id="rId42" Type="http://schemas.openxmlformats.org/officeDocument/2006/relationships/hyperlink" Target="http://dx.doi.org/10.1378/chest.125.6.2140" TargetMode="External"/><Relationship Id="rId47" Type="http://schemas.openxmlformats.org/officeDocument/2006/relationships/hyperlink" Target="http://www.ncbi.nlm.nih.gov/entrez/query.fcgi?cmd=Retrieve&amp;db=PubMed&amp;list_uids=19950287&amp;dopt=Abstract" TargetMode="External"/><Relationship Id="rId50" Type="http://schemas.openxmlformats.org/officeDocument/2006/relationships/hyperlink" Target="http://www.ncbi.nlm.nih.gov/entrez/query.fcgi?cmd=Retrieve&amp;db=PubMed&amp;list_uids=19369510&amp;dopt=Abstract" TargetMode="External"/><Relationship Id="rId55" Type="http://schemas.openxmlformats.org/officeDocument/2006/relationships/image" Target="media/image2.png"/><Relationship Id="rId7" Type="http://schemas.openxmlformats.org/officeDocument/2006/relationships/hyperlink" Target="http://dx.doi.org/10.1016/j.amepre.2014.10.003" TargetMode="External"/><Relationship Id="rId12" Type="http://schemas.openxmlformats.org/officeDocument/2006/relationships/hyperlink" Target="http://www.ncbi.nlm.nih.gov/entrez/query.fcgi?cmd=Retrieve&amp;db=PubMed&amp;list_uids=24227637&amp;dopt=Abstract" TargetMode="External"/><Relationship Id="rId17" Type="http://schemas.openxmlformats.org/officeDocument/2006/relationships/hyperlink" Target="http://www.ncbi.nlm.nih.gov/entrez/query.fcgi?cmd=Retrieve&amp;db=PubMed&amp;list_uids=22456865&amp;dopt=Abstract" TargetMode="External"/><Relationship Id="rId25" Type="http://schemas.openxmlformats.org/officeDocument/2006/relationships/hyperlink" Target="http://www.ncbi.nlm.nih.gov/entrez/query.fcgi?cmd=Retrieve&amp;db=PubMed&amp;list_uids=20565929&amp;dopt=Abstract" TargetMode="External"/><Relationship Id="rId33" Type="http://schemas.openxmlformats.org/officeDocument/2006/relationships/hyperlink" Target="http://www.ncbi.nlm.nih.gov/entrez/query.fcgi?cmd=Retrieve&amp;db=PubMed&amp;list_uids=15970790&amp;dopt=Abstract" TargetMode="External"/><Relationship Id="rId38" Type="http://schemas.openxmlformats.org/officeDocument/2006/relationships/hyperlink" Target="http://dx.doi.org/10.1093/jnci/djn103" TargetMode="External"/><Relationship Id="rId46" Type="http://schemas.openxmlformats.org/officeDocument/2006/relationships/hyperlink" Target="http://dx.doi.org/10.1002/art.24984" TargetMode="External"/><Relationship Id="rId2" Type="http://schemas.openxmlformats.org/officeDocument/2006/relationships/settings" Target="settings.xml"/><Relationship Id="rId16" Type="http://schemas.openxmlformats.org/officeDocument/2006/relationships/hyperlink" Target="http://dx.doi.org/10.2337/dc11-1793" TargetMode="External"/><Relationship Id="rId20" Type="http://schemas.openxmlformats.org/officeDocument/2006/relationships/hyperlink" Target="http://dx.doi.org/10.1007/s00125-004-1527-z" TargetMode="External"/><Relationship Id="rId29" Type="http://schemas.openxmlformats.org/officeDocument/2006/relationships/hyperlink" Target="http://www.ncbi.nlm.nih.gov/entrez/query.fcgi?cmd=Retrieve&amp;db=PubMed&amp;list_uids=14984918&amp;dopt=Abstract" TargetMode="External"/><Relationship Id="rId41" Type="http://schemas.openxmlformats.org/officeDocument/2006/relationships/hyperlink" Target="http://www.ncbi.nlm.nih.gov/entrez/query.fcgi?cmd=Retrieve&amp;db=PubMed&amp;list_uids=10982504&amp;dopt=Abstract" TargetMode="External"/><Relationship Id="rId54" Type="http://schemas.openxmlformats.org/officeDocument/2006/relationships/hyperlink" Target="http://www.ncbi.nlm.nih.gov/entrez/query.fcgi?cmd=Retrieve&amp;db=PubMed&amp;list_uids=20148984&amp;dopt=Abstrac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x.doi.org/10.1002/oby.20660" TargetMode="External"/><Relationship Id="rId24" Type="http://schemas.openxmlformats.org/officeDocument/2006/relationships/hyperlink" Target="http://dx.doi.org/10.1186/1471-2296-11-49" TargetMode="External"/><Relationship Id="rId32" Type="http://schemas.openxmlformats.org/officeDocument/2006/relationships/hyperlink" Target="http://dx.doi.org/10.1097/01.mlr.0000172050.67085.4f" TargetMode="External"/><Relationship Id="rId37" Type="http://schemas.openxmlformats.org/officeDocument/2006/relationships/hyperlink" Target="http://www.ncbi.nlm.nih.gov/entrez/query.fcgi?cmd=Retrieve&amp;db=PubMed&amp;list_uids=12664083&amp;dopt=Abstract" TargetMode="External"/><Relationship Id="rId40" Type="http://schemas.openxmlformats.org/officeDocument/2006/relationships/hyperlink" Target="http://dx.doi.org/10.1001/archsurg.135.9.1021" TargetMode="External"/><Relationship Id="rId45" Type="http://schemas.openxmlformats.org/officeDocument/2006/relationships/hyperlink" Target="http://www.ncbi.nlm.nih.gov/entrez/query.fcgi?cmd=Retrieve&amp;db=PubMed&amp;list_uids=19525357&amp;dopt=Abstract" TargetMode="External"/><Relationship Id="rId53" Type="http://schemas.openxmlformats.org/officeDocument/2006/relationships/hyperlink" Target="http://dx.doi.org/10.1111/j.1475-6773.2010.01082.x" TargetMode="External"/><Relationship Id="rId5" Type="http://schemas.openxmlformats.org/officeDocument/2006/relationships/endnotes" Target="endnotes.xml"/><Relationship Id="rId15" Type="http://schemas.openxmlformats.org/officeDocument/2006/relationships/hyperlink" Target="http://www.ncbi.nlm.nih.gov/entrez/query.fcgi?cmd=Retrieve&amp;db=PubMed&amp;list_uids=12975389&amp;dopt=Abstract" TargetMode="External"/><Relationship Id="rId23" Type="http://schemas.openxmlformats.org/officeDocument/2006/relationships/hyperlink" Target="http://www.ncbi.nlm.nih.gov/entrez/query.fcgi?cmd=Retrieve&amp;db=PubMed&amp;list_uids=19794003&amp;dopt=Abstract" TargetMode="External"/><Relationship Id="rId28" Type="http://schemas.openxmlformats.org/officeDocument/2006/relationships/hyperlink" Target="http://dx.doi.org/10.1016/j.ehj.2003.12.012" TargetMode="External"/><Relationship Id="rId36" Type="http://schemas.openxmlformats.org/officeDocument/2006/relationships/hyperlink" Target="http://dx.doi.org/10.1038/sj.ijo.0802263" TargetMode="External"/><Relationship Id="rId49" Type="http://schemas.openxmlformats.org/officeDocument/2006/relationships/hyperlink" Target="http://www.ncbi.nlm.nih.gov/entrez/query.fcgi?cmd=Retrieve&amp;db=PubMed&amp;list_uids=11510775&amp;dopt=Abstract" TargetMode="External"/><Relationship Id="rId57" Type="http://schemas.openxmlformats.org/officeDocument/2006/relationships/theme" Target="theme/theme1.xml"/><Relationship Id="rId10" Type="http://schemas.openxmlformats.org/officeDocument/2006/relationships/hyperlink" Target="http://www.ncbi.nlm.nih.gov/entrez/query.fcgi?cmd=Retrieve&amp;db=PubMed&amp;list_uids=22999134&amp;dopt=Abstract" TargetMode="External"/><Relationship Id="rId19" Type="http://schemas.openxmlformats.org/officeDocument/2006/relationships/hyperlink" Target="http://www.ncbi.nlm.nih.gov/entrez/query.fcgi?cmd=Retrieve&amp;db=PubMed&amp;list_uids=7963277&amp;dopt=Abstract" TargetMode="External"/><Relationship Id="rId31" Type="http://schemas.openxmlformats.org/officeDocument/2006/relationships/hyperlink" Target="http://www.ncbi.nlm.nih.gov/entrez/query.fcgi?cmd=Retrieve&amp;db=PubMed&amp;list_uids=22837369&amp;dopt=Abstract" TargetMode="External"/><Relationship Id="rId44" Type="http://schemas.openxmlformats.org/officeDocument/2006/relationships/hyperlink" Target="http://dx.doi.org/10.1378/chest.08-2258" TargetMode="External"/><Relationship Id="rId52" Type="http://schemas.openxmlformats.org/officeDocument/2006/relationships/hyperlink" Target="http://www.ncbi.nlm.nih.gov/entrez/query.fcgi?cmd=Retrieve&amp;db=PubMed&amp;list_uids=24637730&amp;dopt=Abstract" TargetMode="External"/><Relationship Id="rId4" Type="http://schemas.openxmlformats.org/officeDocument/2006/relationships/footnotes" Target="footnotes.xml"/><Relationship Id="rId9" Type="http://schemas.openxmlformats.org/officeDocument/2006/relationships/hyperlink" Target="http://dx.doi.org/10.1016/j.jval.2012.04.012" TargetMode="External"/><Relationship Id="rId14" Type="http://schemas.openxmlformats.org/officeDocument/2006/relationships/hyperlink" Target="http://dx.doi.org/10.1161/01.HYP.0000094221.86888.AE" TargetMode="External"/><Relationship Id="rId22" Type="http://schemas.openxmlformats.org/officeDocument/2006/relationships/hyperlink" Target="http://dx.doi.org/10.2337/dc09-0939" TargetMode="External"/><Relationship Id="rId27" Type="http://schemas.openxmlformats.org/officeDocument/2006/relationships/hyperlink" Target="http://www.ncbi.nlm.nih.gov/entrez/query.fcgi?cmd=Retrieve&amp;db=PubMed&amp;list_uids=18591432&amp;dopt=Abstract" TargetMode="External"/><Relationship Id="rId30" Type="http://schemas.openxmlformats.org/officeDocument/2006/relationships/hyperlink" Target="http://dx.doi.org/10.2337/dc11-2478" TargetMode="External"/><Relationship Id="rId35" Type="http://schemas.openxmlformats.org/officeDocument/2006/relationships/hyperlink" Target="http://www.ncbi.nlm.nih.gov/entrez/query.fcgi?cmd=Retrieve&amp;db=PubMed&amp;list_uids=24723130&amp;dopt=Abstract" TargetMode="External"/><Relationship Id="rId43" Type="http://schemas.openxmlformats.org/officeDocument/2006/relationships/hyperlink" Target="http://www.ncbi.nlm.nih.gov/entrez/query.fcgi?cmd=Retrieve&amp;db=PubMed&amp;list_uids=15189934&amp;dopt=Abstract" TargetMode="External"/><Relationship Id="rId48" Type="http://schemas.openxmlformats.org/officeDocument/2006/relationships/hyperlink" Target="http://dx.doi.org/10.1016/S0002-9270(01)02587-4" TargetMode="External"/><Relationship Id="rId56" Type="http://schemas.openxmlformats.org/officeDocument/2006/relationships/fontTable" Target="fontTable.xml"/><Relationship Id="rId8" Type="http://schemas.openxmlformats.org/officeDocument/2006/relationships/hyperlink" Target="http://www.ncbi.nlm.nih.gov/entrez/query.fcgi?cmd=Retrieve&amp;db=PubMed&amp;list_uids=25498548&amp;dopt=Abstract" TargetMode="External"/><Relationship Id="rId51" Type="http://schemas.openxmlformats.org/officeDocument/2006/relationships/hyperlink" Target="http://dx.doi.org/10.1097/MCG.000000000000007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Return on Investment for Digital Behavioral Counseling in Patients With Prediabetes and Cardiovascular Disease, San Francisco, California, 2012–2014</vt:lpstr>
    </vt:vector>
  </TitlesOfParts>
  <Company>IHS</Company>
  <LinksUpToDate>false</LinksUpToDate>
  <CharactersWithSpaces>27233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on Investment for Digital Behavioral Counseling in Patients With Prediabetes and Cardiovascular Disease, San Francisco, California, 2012–2014</dc:title>
  <dc:subject>Preventing Chronic Disease, Obesity, Diabetes Mellitus, Weight Loss and weight gain, Economics, Overweight, Program Evaluation</dc:subject>
  <dc:creator>Su, Wayne</dc:creator>
  <cp:keywords>Obesity, Diabetes Mellitus, Weight Loss and weight gain, Economics, Overweight, Program Evaluation</cp:keywords>
  <cp:lastModifiedBy>Jones, Shawn (CDC/ONDIEH/NCCDPHP) (CTR)</cp:lastModifiedBy>
  <cp:revision>3</cp:revision>
  <dcterms:created xsi:type="dcterms:W3CDTF">2016-01-06T01:19:00Z</dcterms:created>
  <dcterms:modified xsi:type="dcterms:W3CDTF">2016-01-15T23:52:00Z</dcterms:modified>
  <cp:category>Original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y fmtid="{D5CDD505-2E9C-101B-9397-08002B2CF9AE}" pid="5" name="Language">
    <vt:lpwstr>English</vt:lpwstr>
  </property>
</Properties>
</file>