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0CE3" w14:textId="4AEA5D83" w:rsidR="00C63FF0" w:rsidRDefault="001B6C05" w:rsidP="0BE2747A">
      <w:pPr>
        <w:rPr>
          <w:rFonts w:ascii="Aptos" w:eastAsia="Aptos" w:hAnsi="Aptos" w:cs="Aptos"/>
          <w:i/>
          <w:iCs/>
        </w:rPr>
      </w:pPr>
      <w:r w:rsidRPr="53B84169">
        <w:rPr>
          <w:rFonts w:ascii="Aptos" w:eastAsia="Aptos" w:hAnsi="Aptos" w:cs="Aptos"/>
          <w:b/>
          <w:bCs/>
          <w:color w:val="000000" w:themeColor="text1"/>
        </w:rPr>
        <w:t>Practical Modeling Concepts for Public Health – Video 10</w:t>
      </w:r>
      <w:r w:rsidR="64F0A63C" w:rsidRPr="53B84169">
        <w:rPr>
          <w:rFonts w:ascii="Aptos" w:eastAsia="Aptos" w:hAnsi="Aptos" w:cs="Aptos"/>
          <w:b/>
          <w:bCs/>
          <w:color w:val="000000" w:themeColor="text1"/>
        </w:rPr>
        <w:t xml:space="preserve"> - </w:t>
      </w:r>
      <w:r w:rsidR="64F0A63C" w:rsidRPr="53B84169">
        <w:rPr>
          <w:rFonts w:ascii="Aptos" w:eastAsia="Aptos" w:hAnsi="Aptos" w:cs="Aptos"/>
          <w:b/>
          <w:bCs/>
        </w:rPr>
        <w:t>Mike Cima and Sarah Connolly</w:t>
      </w:r>
    </w:p>
    <w:p w14:paraId="070BEFF1" w14:textId="02C736F8" w:rsidR="64A11067" w:rsidRDefault="64A11067" w:rsidP="53B84169">
      <w:pPr>
        <w:rPr>
          <w:rFonts w:ascii="Aptos" w:eastAsia="Aptos" w:hAnsi="Aptos" w:cs="Aptos"/>
          <w:color w:val="FF0000"/>
        </w:rPr>
      </w:pPr>
      <w:r w:rsidRPr="15F2A914">
        <w:rPr>
          <w:rFonts w:ascii="Aptos" w:eastAsia="Aptos" w:hAnsi="Aptos" w:cs="Aptos"/>
          <w:color w:val="FF0000"/>
        </w:rPr>
        <w:t xml:space="preserve">The video opens with </w:t>
      </w:r>
      <w:r w:rsidR="57B033ED" w:rsidRPr="15F2A914">
        <w:rPr>
          <w:rFonts w:ascii="Aptos" w:eastAsia="Aptos" w:hAnsi="Aptos" w:cs="Aptos"/>
          <w:color w:val="FF0000"/>
        </w:rPr>
        <w:t>a title</w:t>
      </w:r>
      <w:r w:rsidRPr="15F2A914">
        <w:rPr>
          <w:rFonts w:ascii="Aptos" w:eastAsia="Aptos" w:hAnsi="Aptos" w:cs="Aptos"/>
          <w:color w:val="FF0000"/>
        </w:rPr>
        <w:t xml:space="preserve"> screen t</w:t>
      </w:r>
      <w:r w:rsidR="525C68A3" w:rsidRPr="15F2A914">
        <w:rPr>
          <w:rFonts w:ascii="Aptos" w:eastAsia="Aptos" w:hAnsi="Aptos" w:cs="Aptos"/>
          <w:color w:val="FF0000"/>
        </w:rPr>
        <w:t>hat reads</w:t>
      </w:r>
      <w:r w:rsidRPr="15F2A914">
        <w:rPr>
          <w:rFonts w:ascii="Aptos" w:eastAsia="Aptos" w:hAnsi="Aptos" w:cs="Aptos"/>
          <w:color w:val="FF0000"/>
        </w:rPr>
        <w:t xml:space="preserve"> “Activ</w:t>
      </w:r>
      <w:r w:rsidR="0397F3CA" w:rsidRPr="15F2A914">
        <w:rPr>
          <w:rFonts w:ascii="Aptos" w:eastAsia="Aptos" w:hAnsi="Aptos" w:cs="Aptos"/>
          <w:color w:val="FF0000"/>
        </w:rPr>
        <w:t xml:space="preserve">ity 1: Deciding which analytic approach is best.” The subtitle </w:t>
      </w:r>
      <w:proofErr w:type="gramStart"/>
      <w:r w:rsidR="0397F3CA" w:rsidRPr="15F2A914">
        <w:rPr>
          <w:rFonts w:ascii="Aptos" w:eastAsia="Aptos" w:hAnsi="Aptos" w:cs="Aptos"/>
          <w:color w:val="FF0000"/>
        </w:rPr>
        <w:t>says</w:t>
      </w:r>
      <w:proofErr w:type="gramEnd"/>
      <w:r w:rsidR="0397F3CA" w:rsidRPr="15F2A914">
        <w:rPr>
          <w:rFonts w:ascii="Aptos" w:eastAsia="Aptos" w:hAnsi="Aptos" w:cs="Aptos"/>
          <w:color w:val="FF0000"/>
        </w:rPr>
        <w:t xml:space="preserve"> “Case Study 3 – Viral hemorrhagic fever in a returning traveler.”</w:t>
      </w:r>
      <w:r w:rsidR="4D098058" w:rsidRPr="15F2A914">
        <w:rPr>
          <w:rFonts w:ascii="Aptos" w:eastAsia="Aptos" w:hAnsi="Aptos" w:cs="Aptos"/>
          <w:color w:val="FF0000"/>
        </w:rPr>
        <w:t xml:space="preserve"> The CDC logo appears. </w:t>
      </w:r>
      <w:r w:rsidR="0397F3CA" w:rsidRPr="15F2A914">
        <w:rPr>
          <w:rFonts w:ascii="Aptos" w:eastAsia="Aptos" w:hAnsi="Aptos" w:cs="Aptos"/>
          <w:color w:val="FF0000"/>
        </w:rPr>
        <w:t xml:space="preserve"> </w:t>
      </w:r>
      <w:r w:rsidR="66DD2C57" w:rsidRPr="15F2A914">
        <w:rPr>
          <w:rFonts w:ascii="Aptos" w:eastAsia="Aptos" w:hAnsi="Aptos" w:cs="Aptos"/>
          <w:color w:val="FF0000"/>
        </w:rPr>
        <w:t>The full screen</w:t>
      </w:r>
      <w:r w:rsidR="400CB187" w:rsidRPr="15F2A914">
        <w:rPr>
          <w:rFonts w:ascii="Aptos" w:eastAsia="Aptos" w:hAnsi="Aptos" w:cs="Aptos"/>
          <w:color w:val="FF0000"/>
        </w:rPr>
        <w:t xml:space="preserve"> title card</w:t>
      </w:r>
      <w:r w:rsidR="66DD2C57" w:rsidRPr="15F2A914">
        <w:rPr>
          <w:rFonts w:ascii="Aptos" w:eastAsia="Aptos" w:hAnsi="Aptos" w:cs="Aptos"/>
          <w:color w:val="FF0000"/>
        </w:rPr>
        <w:t xml:space="preserve"> changes to </w:t>
      </w:r>
      <w:r w:rsidR="00634CE4">
        <w:rPr>
          <w:rFonts w:ascii="Aptos" w:eastAsia="Aptos" w:hAnsi="Aptos" w:cs="Aptos"/>
          <w:color w:val="FF0000"/>
        </w:rPr>
        <w:t xml:space="preserve">Dr. </w:t>
      </w:r>
      <w:r w:rsidR="66DD2C57" w:rsidRPr="15F2A914">
        <w:rPr>
          <w:rFonts w:ascii="Aptos" w:eastAsia="Aptos" w:hAnsi="Aptos" w:cs="Aptos"/>
          <w:color w:val="FF0000"/>
        </w:rPr>
        <w:t>Mike Cima</w:t>
      </w:r>
      <w:r w:rsidR="001F64CF">
        <w:rPr>
          <w:rFonts w:ascii="Aptos" w:eastAsia="Aptos" w:hAnsi="Aptos" w:cs="Aptos"/>
          <w:color w:val="FF0000"/>
        </w:rPr>
        <w:t>, a white man with brown hair wearing a purple shirt,</w:t>
      </w:r>
      <w:r w:rsidR="66DD2C57" w:rsidRPr="15F2A914">
        <w:rPr>
          <w:rFonts w:ascii="Aptos" w:eastAsia="Aptos" w:hAnsi="Aptos" w:cs="Aptos"/>
          <w:color w:val="FF0000"/>
        </w:rPr>
        <w:t xml:space="preserve"> alone on camera before a blue background.</w:t>
      </w:r>
    </w:p>
    <w:p w14:paraId="68D5DA3B" w14:textId="2ED495C6" w:rsidR="00C63FF0" w:rsidRPr="001B6C05" w:rsidRDefault="1A59E530" w:rsidP="53B84169">
      <w:pPr>
        <w:rPr>
          <w:rFonts w:ascii="Aptos" w:eastAsia="Aptos" w:hAnsi="Aptos" w:cs="Aptos"/>
        </w:rPr>
      </w:pPr>
      <w:r w:rsidRPr="53B84169">
        <w:rPr>
          <w:rFonts w:ascii="Aptos" w:eastAsia="Aptos" w:hAnsi="Aptos" w:cs="Aptos"/>
        </w:rPr>
        <w:t xml:space="preserve">Activity 1 asks you to decide which analytic approach is best for a given scenario and then determine how to communicate with a modeling and analytics team to get that output. </w:t>
      </w:r>
    </w:p>
    <w:p w14:paraId="5D2239ED" w14:textId="1FD7A681" w:rsidR="00C63FF0" w:rsidRPr="001B6C05" w:rsidRDefault="3ECC44B4" w:rsidP="53B84169">
      <w:pPr>
        <w:rPr>
          <w:rFonts w:ascii="Aptos" w:eastAsia="Aptos" w:hAnsi="Aptos" w:cs="Aptos"/>
          <w:color w:val="FF0000"/>
        </w:rPr>
      </w:pPr>
      <w:r w:rsidRPr="53B84169">
        <w:rPr>
          <w:rFonts w:ascii="Aptos" w:eastAsia="Aptos" w:hAnsi="Aptos" w:cs="Aptos"/>
          <w:color w:val="FF0000"/>
        </w:rPr>
        <w:t xml:space="preserve">The video cuts to a full screen slide </w:t>
      </w:r>
      <w:r w:rsidR="77777823" w:rsidRPr="53B84169">
        <w:rPr>
          <w:rFonts w:ascii="Aptos" w:eastAsia="Aptos" w:hAnsi="Aptos" w:cs="Aptos"/>
          <w:color w:val="FF0000"/>
        </w:rPr>
        <w:t xml:space="preserve">with a white background </w:t>
      </w:r>
      <w:r w:rsidR="1D19D6FA" w:rsidRPr="53B84169">
        <w:rPr>
          <w:rFonts w:ascii="Aptos" w:eastAsia="Aptos" w:hAnsi="Aptos" w:cs="Aptos"/>
          <w:color w:val="FF0000"/>
        </w:rPr>
        <w:t xml:space="preserve">with </w:t>
      </w:r>
      <w:r w:rsidR="77777823" w:rsidRPr="53B84169">
        <w:rPr>
          <w:rFonts w:ascii="Aptos" w:eastAsia="Aptos" w:hAnsi="Aptos" w:cs="Aptos"/>
          <w:color w:val="FF0000"/>
        </w:rPr>
        <w:t xml:space="preserve">text </w:t>
      </w:r>
      <w:r w:rsidRPr="53B84169">
        <w:rPr>
          <w:rFonts w:ascii="Aptos" w:eastAsia="Aptos" w:hAnsi="Aptos" w:cs="Aptos"/>
          <w:color w:val="FF0000"/>
        </w:rPr>
        <w:t xml:space="preserve">titled “Instructions for Activity 1.” </w:t>
      </w:r>
      <w:r w:rsidR="0045260F">
        <w:rPr>
          <w:rFonts w:ascii="Aptos" w:eastAsia="Aptos" w:hAnsi="Aptos" w:cs="Aptos"/>
          <w:color w:val="FF0000"/>
        </w:rPr>
        <w:t>Dr.</w:t>
      </w:r>
      <w:r w:rsidRPr="53B84169">
        <w:rPr>
          <w:rFonts w:ascii="Aptos" w:eastAsia="Aptos" w:hAnsi="Aptos" w:cs="Aptos"/>
          <w:color w:val="FF0000"/>
        </w:rPr>
        <w:t xml:space="preserve"> Cima continues to speak off camera.</w:t>
      </w:r>
    </w:p>
    <w:p w14:paraId="49BC64DC" w14:textId="292C1DA6" w:rsidR="00C63FF0" w:rsidRPr="001B6C05" w:rsidRDefault="1A59E530" w:rsidP="001B6C05">
      <w:pPr>
        <w:rPr>
          <w:rFonts w:ascii="Aptos" w:eastAsia="Aptos" w:hAnsi="Aptos" w:cs="Aptos"/>
        </w:rPr>
      </w:pPr>
      <w:r w:rsidRPr="53B84169">
        <w:rPr>
          <w:rFonts w:ascii="Aptos" w:eastAsia="Aptos" w:hAnsi="Aptos" w:cs="Aptos"/>
        </w:rPr>
        <w:t xml:space="preserve">For Case Study 3, you reviewed and answered questions about what type of output would be best and why, when given the options of a qualitative assessment, nowcast, short-term forecast, and scenario model. You were asked: What information should you be prepared to provide </w:t>
      </w:r>
      <w:proofErr w:type="gramStart"/>
      <w:r w:rsidRPr="53B84169">
        <w:rPr>
          <w:rFonts w:ascii="Aptos" w:eastAsia="Aptos" w:hAnsi="Aptos" w:cs="Aptos"/>
        </w:rPr>
        <w:t>to</w:t>
      </w:r>
      <w:proofErr w:type="gramEnd"/>
      <w:r w:rsidRPr="53B84169">
        <w:rPr>
          <w:rFonts w:ascii="Aptos" w:eastAsia="Aptos" w:hAnsi="Aptos" w:cs="Aptos"/>
        </w:rPr>
        <w:t xml:space="preserve"> the modeling and analytics team? What other epidemiological information would be useful and how would you explain it? </w:t>
      </w:r>
      <w:r w:rsidR="7A47B1D7" w:rsidRPr="53B84169">
        <w:rPr>
          <w:rFonts w:ascii="Aptos" w:eastAsia="Aptos" w:hAnsi="Aptos" w:cs="Aptos"/>
        </w:rPr>
        <w:t>And w</w:t>
      </w:r>
      <w:r w:rsidRPr="53B84169">
        <w:rPr>
          <w:rFonts w:ascii="Aptos" w:eastAsia="Aptos" w:hAnsi="Aptos" w:cs="Aptos"/>
        </w:rPr>
        <w:t xml:space="preserve">hat sources of uncertainty might affect the </w:t>
      </w:r>
      <w:proofErr w:type="gramStart"/>
      <w:r w:rsidRPr="53B84169">
        <w:rPr>
          <w:rFonts w:ascii="Aptos" w:eastAsia="Aptos" w:hAnsi="Aptos" w:cs="Aptos"/>
        </w:rPr>
        <w:t>outputs</w:t>
      </w:r>
      <w:proofErr w:type="gramEnd"/>
      <w:r w:rsidRPr="53B84169">
        <w:rPr>
          <w:rFonts w:ascii="Aptos" w:eastAsia="Aptos" w:hAnsi="Aptos" w:cs="Aptos"/>
        </w:rPr>
        <w:t xml:space="preserve"> the team develops?</w:t>
      </w:r>
    </w:p>
    <w:p w14:paraId="162AC115" w14:textId="6661589D" w:rsidR="1CBF77D4" w:rsidRDefault="1CBF77D4" w:rsidP="53B84169">
      <w:pPr>
        <w:rPr>
          <w:rFonts w:ascii="Aptos" w:eastAsia="Aptos" w:hAnsi="Aptos" w:cs="Aptos"/>
          <w:color w:val="FF0000"/>
        </w:rPr>
      </w:pPr>
      <w:r w:rsidRPr="53B84169">
        <w:rPr>
          <w:rFonts w:ascii="Aptos" w:eastAsia="Aptos" w:hAnsi="Aptos" w:cs="Aptos"/>
          <w:color w:val="FF0000"/>
        </w:rPr>
        <w:t xml:space="preserve">The video cuts to a full screen image of a plane above an airport runway </w:t>
      </w:r>
      <w:r w:rsidR="2EB4317C" w:rsidRPr="53B84169">
        <w:rPr>
          <w:rFonts w:ascii="Aptos" w:eastAsia="Aptos" w:hAnsi="Aptos" w:cs="Aptos"/>
          <w:color w:val="FF0000"/>
        </w:rPr>
        <w:t xml:space="preserve">in the background </w:t>
      </w:r>
      <w:r w:rsidRPr="53B84169">
        <w:rPr>
          <w:rFonts w:ascii="Aptos" w:eastAsia="Aptos" w:hAnsi="Aptos" w:cs="Aptos"/>
          <w:color w:val="FF0000"/>
        </w:rPr>
        <w:t xml:space="preserve">with a semi-transparent text box atop with text for Case Study </w:t>
      </w:r>
      <w:r w:rsidR="06DFE890" w:rsidRPr="53B84169">
        <w:rPr>
          <w:rFonts w:ascii="Aptos" w:eastAsia="Aptos" w:hAnsi="Aptos" w:cs="Aptos"/>
          <w:color w:val="FF0000"/>
        </w:rPr>
        <w:t xml:space="preserve">3. </w:t>
      </w:r>
      <w:r w:rsidR="00E74193">
        <w:rPr>
          <w:rFonts w:ascii="Aptos" w:eastAsia="Aptos" w:hAnsi="Aptos" w:cs="Aptos"/>
          <w:color w:val="FF0000"/>
        </w:rPr>
        <w:t>Dr.</w:t>
      </w:r>
      <w:r w:rsidR="06DFE890" w:rsidRPr="53B84169">
        <w:rPr>
          <w:rFonts w:ascii="Aptos" w:eastAsia="Aptos" w:hAnsi="Aptos" w:cs="Aptos"/>
          <w:color w:val="FF0000"/>
        </w:rPr>
        <w:t xml:space="preserve"> Cima continues to speak off camera. </w:t>
      </w:r>
    </w:p>
    <w:p w14:paraId="5F15BE0C" w14:textId="31EEA680" w:rsidR="00C63FF0" w:rsidRPr="001B6C05" w:rsidRDefault="1A59E530" w:rsidP="001B6C05">
      <w:pPr>
        <w:rPr>
          <w:rFonts w:ascii="Aptos" w:eastAsia="Aptos" w:hAnsi="Aptos" w:cs="Aptos"/>
        </w:rPr>
      </w:pPr>
      <w:r w:rsidRPr="53B84169">
        <w:rPr>
          <w:rFonts w:ascii="Aptos" w:eastAsia="Aptos" w:hAnsi="Aptos" w:cs="Aptos"/>
        </w:rPr>
        <w:t xml:space="preserve">Case Study 3 describes </w:t>
      </w:r>
      <w:r w:rsidR="27D234BF" w:rsidRPr="53B84169">
        <w:rPr>
          <w:rFonts w:ascii="Aptos" w:eastAsia="Aptos" w:hAnsi="Aptos" w:cs="Aptos"/>
        </w:rPr>
        <w:t xml:space="preserve">you as </w:t>
      </w:r>
      <w:r w:rsidRPr="53B84169">
        <w:rPr>
          <w:rFonts w:ascii="Aptos" w:eastAsia="Aptos" w:hAnsi="Aptos" w:cs="Aptos"/>
        </w:rPr>
        <w:t>a health officer in a large metropolitan jurisdiction. You received word that a healthcare worker recently returned from international travel and has been diagnosed with a viral hemorrhagic fever. This healthcare worker reports being symptomatic and taking public transit before presenting to care, so you are expecting media attention and public concern about wider community exposures and impacts.</w:t>
      </w:r>
    </w:p>
    <w:p w14:paraId="6E337EE1" w14:textId="7625D416" w:rsidR="0579E6E6" w:rsidRDefault="00345E9F" w:rsidP="53B84169">
      <w:pPr>
        <w:rPr>
          <w:rFonts w:ascii="Aptos" w:eastAsia="Aptos" w:hAnsi="Aptos" w:cs="Aptos"/>
          <w:color w:val="FF0000"/>
        </w:rPr>
      </w:pPr>
      <w:r>
        <w:rPr>
          <w:rFonts w:ascii="Aptos" w:eastAsia="Aptos" w:hAnsi="Aptos" w:cs="Aptos"/>
          <w:color w:val="FF0000"/>
        </w:rPr>
        <w:t>Dr.</w:t>
      </w:r>
      <w:r w:rsidR="0579E6E6" w:rsidRPr="53B84169">
        <w:rPr>
          <w:rFonts w:ascii="Aptos" w:eastAsia="Aptos" w:hAnsi="Aptos" w:cs="Aptos"/>
          <w:color w:val="FF0000"/>
        </w:rPr>
        <w:t xml:space="preserve"> Cima and </w:t>
      </w:r>
      <w:r>
        <w:rPr>
          <w:rFonts w:ascii="Aptos" w:eastAsia="Aptos" w:hAnsi="Aptos" w:cs="Aptos"/>
          <w:color w:val="FF0000"/>
        </w:rPr>
        <w:t xml:space="preserve">Dr. </w:t>
      </w:r>
      <w:r w:rsidR="0579E6E6" w:rsidRPr="53B84169">
        <w:rPr>
          <w:rFonts w:ascii="Aptos" w:eastAsia="Aptos" w:hAnsi="Aptos" w:cs="Aptos"/>
          <w:color w:val="FF0000"/>
        </w:rPr>
        <w:t>Sarah Connolly</w:t>
      </w:r>
      <w:r w:rsidR="001F64CF">
        <w:rPr>
          <w:rFonts w:ascii="Aptos" w:eastAsia="Aptos" w:hAnsi="Aptos" w:cs="Aptos"/>
          <w:color w:val="FF0000"/>
        </w:rPr>
        <w:t xml:space="preserve">, </w:t>
      </w:r>
      <w:r w:rsidR="001F64CF">
        <w:rPr>
          <w:rFonts w:ascii="Aptos" w:eastAsia="Aptos" w:hAnsi="Aptos" w:cs="Aptos"/>
          <w:color w:val="FF0000"/>
        </w:rPr>
        <w:t xml:space="preserve">white woman with brown hair wearing a black </w:t>
      </w:r>
      <w:proofErr w:type="gramStart"/>
      <w:r w:rsidR="001F64CF">
        <w:rPr>
          <w:rFonts w:ascii="Aptos" w:eastAsia="Aptos" w:hAnsi="Aptos" w:cs="Aptos"/>
          <w:color w:val="FF0000"/>
        </w:rPr>
        <w:t xml:space="preserve">shirt, </w:t>
      </w:r>
      <w:r w:rsidR="0579E6E6" w:rsidRPr="53B84169">
        <w:rPr>
          <w:rFonts w:ascii="Aptos" w:eastAsia="Aptos" w:hAnsi="Aptos" w:cs="Aptos"/>
          <w:color w:val="FF0000"/>
        </w:rPr>
        <w:t xml:space="preserve"> appear</w:t>
      </w:r>
      <w:proofErr w:type="gramEnd"/>
      <w:r w:rsidR="0579E6E6" w:rsidRPr="53B84169">
        <w:rPr>
          <w:rFonts w:ascii="Aptos" w:eastAsia="Aptos" w:hAnsi="Aptos" w:cs="Aptos"/>
          <w:color w:val="FF0000"/>
        </w:rPr>
        <w:t xml:space="preserve"> on camera together in front of a blue background.</w:t>
      </w:r>
      <w:r w:rsidR="31140C78" w:rsidRPr="53B84169">
        <w:rPr>
          <w:rFonts w:ascii="Aptos" w:eastAsia="Aptos" w:hAnsi="Aptos" w:cs="Aptos"/>
          <w:color w:val="FF0000"/>
        </w:rPr>
        <w:t xml:space="preserve"> </w:t>
      </w:r>
      <w:r>
        <w:rPr>
          <w:rFonts w:ascii="Aptos" w:eastAsia="Aptos" w:hAnsi="Aptos" w:cs="Aptos"/>
          <w:color w:val="FF0000"/>
        </w:rPr>
        <w:t>Dr.</w:t>
      </w:r>
      <w:r w:rsidR="31140C78" w:rsidRPr="53B84169">
        <w:rPr>
          <w:rFonts w:ascii="Aptos" w:eastAsia="Aptos" w:hAnsi="Aptos" w:cs="Aptos"/>
          <w:color w:val="FF0000"/>
        </w:rPr>
        <w:t xml:space="preserve"> Cima spe</w:t>
      </w:r>
      <w:r>
        <w:rPr>
          <w:rFonts w:ascii="Aptos" w:eastAsia="Aptos" w:hAnsi="Aptos" w:cs="Aptos"/>
          <w:color w:val="FF0000"/>
        </w:rPr>
        <w:t>aks</w:t>
      </w:r>
      <w:r w:rsidR="31140C78" w:rsidRPr="53B84169">
        <w:rPr>
          <w:rFonts w:ascii="Aptos" w:eastAsia="Aptos" w:hAnsi="Aptos" w:cs="Aptos"/>
          <w:color w:val="FF0000"/>
        </w:rPr>
        <w:t xml:space="preserve">. </w:t>
      </w:r>
    </w:p>
    <w:p w14:paraId="7FA069D9" w14:textId="60CC016D" w:rsidR="00C63FF0" w:rsidRPr="001B6C05" w:rsidRDefault="6BBF7EFA" w:rsidP="53B84169">
      <w:pPr>
        <w:rPr>
          <w:rFonts w:ascii="Aptos" w:eastAsia="Aptos" w:hAnsi="Aptos" w:cs="Aptos"/>
        </w:rPr>
      </w:pPr>
      <w:r w:rsidRPr="53B84169">
        <w:rPr>
          <w:rFonts w:ascii="Aptos" w:eastAsia="Aptos" w:hAnsi="Aptos" w:cs="Aptos"/>
        </w:rPr>
        <w:t>Sarah is back to help us determine w</w:t>
      </w:r>
      <w:r w:rsidR="1A59E530" w:rsidRPr="53B84169">
        <w:rPr>
          <w:rFonts w:ascii="Aptos" w:eastAsia="Aptos" w:hAnsi="Aptos" w:cs="Aptos"/>
        </w:rPr>
        <w:t>hich approach is best</w:t>
      </w:r>
      <w:r w:rsidR="2B60F7F8" w:rsidRPr="53B84169">
        <w:rPr>
          <w:rFonts w:ascii="Aptos" w:eastAsia="Aptos" w:hAnsi="Aptos" w:cs="Aptos"/>
        </w:rPr>
        <w:t xml:space="preserve">. </w:t>
      </w:r>
    </w:p>
    <w:p w14:paraId="782BEE38" w14:textId="3FF1F3AC" w:rsidR="00C63FF0" w:rsidRPr="001B6C05" w:rsidRDefault="00345E9F" w:rsidP="53B84169">
      <w:pPr>
        <w:rPr>
          <w:rFonts w:ascii="Aptos" w:eastAsia="Aptos" w:hAnsi="Aptos" w:cs="Aptos"/>
          <w:color w:val="FF0000"/>
        </w:rPr>
      </w:pPr>
      <w:r>
        <w:rPr>
          <w:rFonts w:ascii="Aptos" w:eastAsia="Aptos" w:hAnsi="Aptos" w:cs="Aptos"/>
          <w:color w:val="FF0000"/>
        </w:rPr>
        <w:t>Dr.</w:t>
      </w:r>
      <w:r w:rsidR="7EA35DCF" w:rsidRPr="53B84169">
        <w:rPr>
          <w:rFonts w:ascii="Aptos" w:eastAsia="Aptos" w:hAnsi="Aptos" w:cs="Aptos"/>
          <w:color w:val="FF0000"/>
        </w:rPr>
        <w:t xml:space="preserve"> Cima and </w:t>
      </w:r>
      <w:r>
        <w:rPr>
          <w:rFonts w:ascii="Aptos" w:eastAsia="Aptos" w:hAnsi="Aptos" w:cs="Aptos"/>
          <w:color w:val="FF0000"/>
        </w:rPr>
        <w:t>Dr.</w:t>
      </w:r>
      <w:r w:rsidR="7EA35DCF" w:rsidRPr="53B84169">
        <w:rPr>
          <w:rFonts w:ascii="Aptos" w:eastAsia="Aptos" w:hAnsi="Aptos" w:cs="Aptos"/>
          <w:color w:val="FF0000"/>
        </w:rPr>
        <w:t xml:space="preserve"> Connolly continue to appear on camera. </w:t>
      </w:r>
      <w:r>
        <w:rPr>
          <w:rFonts w:ascii="Aptos" w:eastAsia="Aptos" w:hAnsi="Aptos" w:cs="Aptos"/>
          <w:color w:val="FF0000"/>
        </w:rPr>
        <w:t>Dr.</w:t>
      </w:r>
      <w:r w:rsidR="7EA35DCF" w:rsidRPr="53B84169">
        <w:rPr>
          <w:rFonts w:ascii="Aptos" w:eastAsia="Aptos" w:hAnsi="Aptos" w:cs="Aptos"/>
          <w:color w:val="FF0000"/>
        </w:rPr>
        <w:t xml:space="preserve"> Connolly spea</w:t>
      </w:r>
      <w:r w:rsidR="001F64CF">
        <w:rPr>
          <w:rFonts w:ascii="Aptos" w:eastAsia="Aptos" w:hAnsi="Aptos" w:cs="Aptos"/>
          <w:color w:val="FF0000"/>
        </w:rPr>
        <w:t>ks</w:t>
      </w:r>
      <w:r w:rsidR="7EA35DCF" w:rsidRPr="53B84169">
        <w:rPr>
          <w:rFonts w:ascii="Aptos" w:eastAsia="Aptos" w:hAnsi="Aptos" w:cs="Aptos"/>
          <w:color w:val="FF0000"/>
        </w:rPr>
        <w:t xml:space="preserve">. </w:t>
      </w:r>
    </w:p>
    <w:p w14:paraId="3CACCCE2" w14:textId="6E56ACC5" w:rsidR="00C63FF0" w:rsidRPr="001B6C05" w:rsidRDefault="2B60F7F8" w:rsidP="53B84169">
      <w:pPr>
        <w:rPr>
          <w:rFonts w:ascii="Aptos" w:eastAsia="Aptos" w:hAnsi="Aptos" w:cs="Aptos"/>
        </w:rPr>
      </w:pPr>
      <w:r w:rsidRPr="53B84169">
        <w:rPr>
          <w:rFonts w:ascii="Aptos" w:eastAsia="Aptos" w:hAnsi="Aptos" w:cs="Aptos"/>
        </w:rPr>
        <w:t xml:space="preserve">Thanks, Mike. </w:t>
      </w:r>
    </w:p>
    <w:p w14:paraId="49B9D923" w14:textId="1961AA85" w:rsidR="00C63FF0" w:rsidRPr="001B6C05" w:rsidRDefault="71C65834" w:rsidP="53B84169">
      <w:pPr>
        <w:rPr>
          <w:rFonts w:ascii="Aptos" w:eastAsia="Aptos" w:hAnsi="Aptos" w:cs="Aptos"/>
          <w:color w:val="FF0000"/>
        </w:rPr>
      </w:pPr>
      <w:r w:rsidRPr="53B84169">
        <w:rPr>
          <w:rFonts w:ascii="Aptos" w:eastAsia="Aptos" w:hAnsi="Aptos" w:cs="Aptos"/>
          <w:color w:val="FF0000"/>
        </w:rPr>
        <w:t xml:space="preserve">Video cuts to </w:t>
      </w:r>
      <w:r w:rsidR="61B7A2ED" w:rsidRPr="53B84169">
        <w:rPr>
          <w:rFonts w:ascii="Aptos" w:eastAsia="Aptos" w:hAnsi="Aptos" w:cs="Aptos"/>
          <w:color w:val="FF0000"/>
        </w:rPr>
        <w:t xml:space="preserve">a </w:t>
      </w:r>
      <w:r w:rsidRPr="53B84169">
        <w:rPr>
          <w:rFonts w:ascii="Aptos" w:eastAsia="Aptos" w:hAnsi="Aptos" w:cs="Aptos"/>
          <w:color w:val="FF0000"/>
        </w:rPr>
        <w:t>full screen slide titled “Which approach is best?” with an icon</w:t>
      </w:r>
      <w:r w:rsidR="2A08A79B" w:rsidRPr="53B84169">
        <w:rPr>
          <w:rFonts w:ascii="Aptos" w:eastAsia="Aptos" w:hAnsi="Aptos" w:cs="Aptos"/>
          <w:color w:val="FF0000"/>
        </w:rPr>
        <w:t xml:space="preserve"> and a white background</w:t>
      </w:r>
      <w:r w:rsidRPr="53B84169">
        <w:rPr>
          <w:rFonts w:ascii="Aptos" w:eastAsia="Aptos" w:hAnsi="Aptos" w:cs="Aptos"/>
          <w:color w:val="FF0000"/>
        </w:rPr>
        <w:t xml:space="preserve">. </w:t>
      </w:r>
      <w:r w:rsidR="00345E9F">
        <w:rPr>
          <w:rFonts w:ascii="Aptos" w:eastAsia="Aptos" w:hAnsi="Aptos" w:cs="Aptos"/>
          <w:color w:val="FF0000"/>
        </w:rPr>
        <w:t>Dr.</w:t>
      </w:r>
      <w:r w:rsidRPr="53B84169">
        <w:rPr>
          <w:rFonts w:ascii="Aptos" w:eastAsia="Aptos" w:hAnsi="Aptos" w:cs="Aptos"/>
          <w:color w:val="FF0000"/>
        </w:rPr>
        <w:t xml:space="preserve"> Connolly </w:t>
      </w:r>
      <w:r w:rsidR="577ADB99" w:rsidRPr="53B84169">
        <w:rPr>
          <w:rFonts w:ascii="Aptos" w:eastAsia="Aptos" w:hAnsi="Aptos" w:cs="Aptos"/>
          <w:color w:val="FF0000"/>
        </w:rPr>
        <w:t xml:space="preserve">continues to </w:t>
      </w:r>
      <w:r w:rsidRPr="53B84169">
        <w:rPr>
          <w:rFonts w:ascii="Aptos" w:eastAsia="Aptos" w:hAnsi="Aptos" w:cs="Aptos"/>
          <w:color w:val="FF0000"/>
        </w:rPr>
        <w:t xml:space="preserve">speak off camera. </w:t>
      </w:r>
    </w:p>
    <w:p w14:paraId="100FC3D5" w14:textId="614C09D3" w:rsidR="00C63FF0" w:rsidRPr="001B6C05" w:rsidRDefault="2B60F7F8" w:rsidP="001B6C05">
      <w:pPr>
        <w:rPr>
          <w:rFonts w:ascii="Aptos" w:eastAsia="Aptos" w:hAnsi="Aptos" w:cs="Aptos"/>
        </w:rPr>
      </w:pPr>
      <w:r w:rsidRPr="53B84169">
        <w:rPr>
          <w:rFonts w:ascii="Aptos" w:eastAsia="Aptos" w:hAnsi="Aptos" w:cs="Aptos"/>
        </w:rPr>
        <w:t>In this case, I would suggest a</w:t>
      </w:r>
      <w:r w:rsidR="1A59E530" w:rsidRPr="53B84169">
        <w:rPr>
          <w:rFonts w:ascii="Aptos" w:eastAsia="Aptos" w:hAnsi="Aptos" w:cs="Aptos"/>
        </w:rPr>
        <w:t xml:space="preserve"> Qualitative Risk Assessment</w:t>
      </w:r>
      <w:r w:rsidR="565C6C98" w:rsidRPr="53B84169">
        <w:rPr>
          <w:rFonts w:ascii="Aptos" w:eastAsia="Aptos" w:hAnsi="Aptos" w:cs="Aptos"/>
        </w:rPr>
        <w:t>.</w:t>
      </w:r>
    </w:p>
    <w:p w14:paraId="1E4AC1FF" w14:textId="2B3F4843" w:rsidR="17DCC9A3" w:rsidRDefault="17DCC9A3" w:rsidP="53B84169">
      <w:pPr>
        <w:rPr>
          <w:rFonts w:ascii="Aptos" w:eastAsia="Aptos" w:hAnsi="Aptos" w:cs="Aptos"/>
          <w:color w:val="FF0000"/>
        </w:rPr>
      </w:pPr>
      <w:r w:rsidRPr="53B84169">
        <w:rPr>
          <w:rFonts w:ascii="Aptos" w:eastAsia="Aptos" w:hAnsi="Aptos" w:cs="Aptos"/>
          <w:color w:val="FF0000"/>
        </w:rPr>
        <w:lastRenderedPageBreak/>
        <w:t xml:space="preserve">Video reveals more text on the full screen slide. </w:t>
      </w:r>
      <w:r w:rsidR="00345E9F">
        <w:rPr>
          <w:rFonts w:ascii="Aptos" w:eastAsia="Aptos" w:hAnsi="Aptos" w:cs="Aptos"/>
          <w:color w:val="FF0000"/>
        </w:rPr>
        <w:t>Dr.</w:t>
      </w:r>
      <w:r w:rsidRPr="53B84169">
        <w:rPr>
          <w:rFonts w:ascii="Aptos" w:eastAsia="Aptos" w:hAnsi="Aptos" w:cs="Aptos"/>
          <w:color w:val="FF0000"/>
        </w:rPr>
        <w:t xml:space="preserve"> Connolly continues to speak off camera. </w:t>
      </w:r>
    </w:p>
    <w:p w14:paraId="46CA4D9F" w14:textId="31FF549F" w:rsidR="00C63FF0" w:rsidRPr="001B6C05" w:rsidRDefault="1A59E530" w:rsidP="001B6C05">
      <w:pPr>
        <w:rPr>
          <w:rFonts w:ascii="Aptos" w:eastAsia="Aptos" w:hAnsi="Aptos" w:cs="Aptos"/>
        </w:rPr>
      </w:pPr>
      <w:r w:rsidRPr="53B84169">
        <w:rPr>
          <w:rFonts w:ascii="Aptos" w:eastAsia="Aptos" w:hAnsi="Aptos" w:cs="Aptos"/>
        </w:rPr>
        <w:t xml:space="preserve">Why </w:t>
      </w:r>
      <w:r w:rsidR="13B1A1C7" w:rsidRPr="53B84169">
        <w:rPr>
          <w:rFonts w:ascii="Aptos" w:eastAsia="Aptos" w:hAnsi="Aptos" w:cs="Aptos"/>
        </w:rPr>
        <w:t xml:space="preserve">a </w:t>
      </w:r>
      <w:r w:rsidRPr="53B84169">
        <w:rPr>
          <w:rFonts w:ascii="Aptos" w:eastAsia="Aptos" w:hAnsi="Aptos" w:cs="Aptos"/>
        </w:rPr>
        <w:t xml:space="preserve">qualitative risk assessment? </w:t>
      </w:r>
      <w:r w:rsidR="71FEC268" w:rsidRPr="53B84169">
        <w:rPr>
          <w:rFonts w:ascii="Aptos" w:eastAsia="Aptos" w:hAnsi="Aptos" w:cs="Aptos"/>
        </w:rPr>
        <w:t>Because i</w:t>
      </w:r>
      <w:r w:rsidRPr="53B84169">
        <w:rPr>
          <w:rFonts w:ascii="Aptos" w:eastAsia="Aptos" w:hAnsi="Aptos" w:cs="Aptos"/>
        </w:rPr>
        <w:t xml:space="preserve">t is very early in a potential outbreak and quantitative data </w:t>
      </w:r>
      <w:r w:rsidR="5984BA97" w:rsidRPr="53B84169">
        <w:rPr>
          <w:rFonts w:ascii="Aptos" w:eastAsia="Aptos" w:hAnsi="Aptos" w:cs="Aptos"/>
        </w:rPr>
        <w:t>are</w:t>
      </w:r>
      <w:r w:rsidRPr="53B84169">
        <w:rPr>
          <w:rFonts w:ascii="Aptos" w:eastAsia="Aptos" w:hAnsi="Aptos" w:cs="Aptos"/>
        </w:rPr>
        <w:t xml:space="preserve"> not available. Qualitative risk assessments can draw on previous experiences and expert input to assess the situation and provide a framework for communicating possible impact and likelihood of an outbreak.</w:t>
      </w:r>
    </w:p>
    <w:p w14:paraId="5FCF70FD" w14:textId="05BDDD26" w:rsidR="7209FE82" w:rsidRDefault="7209FE82" w:rsidP="53B84169">
      <w:pPr>
        <w:rPr>
          <w:rFonts w:ascii="Aptos" w:eastAsia="Aptos" w:hAnsi="Aptos" w:cs="Aptos"/>
          <w:color w:val="FF0000"/>
        </w:rPr>
      </w:pPr>
      <w:r w:rsidRPr="53B84169">
        <w:rPr>
          <w:rFonts w:ascii="Aptos" w:eastAsia="Aptos" w:hAnsi="Aptos" w:cs="Aptos"/>
          <w:color w:val="FF0000"/>
        </w:rPr>
        <w:t xml:space="preserve">Video cuts to another full screen </w:t>
      </w:r>
      <w:r w:rsidR="17FC10B3" w:rsidRPr="53B84169">
        <w:rPr>
          <w:rFonts w:ascii="Aptos" w:eastAsia="Aptos" w:hAnsi="Aptos" w:cs="Aptos"/>
          <w:color w:val="FF0000"/>
        </w:rPr>
        <w:t>slide of text titled “Information relevant for the modeling and analytics team”</w:t>
      </w:r>
      <w:r w:rsidR="23C4436F" w:rsidRPr="53B84169">
        <w:rPr>
          <w:rFonts w:ascii="Aptos" w:eastAsia="Aptos" w:hAnsi="Aptos" w:cs="Aptos"/>
          <w:color w:val="FF0000"/>
        </w:rPr>
        <w:t xml:space="preserve"> with a white background.</w:t>
      </w:r>
      <w:r w:rsidR="045765A0" w:rsidRPr="53B84169">
        <w:rPr>
          <w:rFonts w:ascii="Aptos" w:eastAsia="Aptos" w:hAnsi="Aptos" w:cs="Aptos"/>
          <w:color w:val="FF0000"/>
        </w:rPr>
        <w:t xml:space="preserve"> </w:t>
      </w:r>
      <w:r w:rsidR="00345E9F">
        <w:rPr>
          <w:rFonts w:ascii="Aptos" w:eastAsia="Aptos" w:hAnsi="Aptos" w:cs="Aptos"/>
          <w:color w:val="FF0000"/>
        </w:rPr>
        <w:t>Dr.</w:t>
      </w:r>
      <w:r w:rsidR="045765A0" w:rsidRPr="53B84169">
        <w:rPr>
          <w:rFonts w:ascii="Aptos" w:eastAsia="Aptos" w:hAnsi="Aptos" w:cs="Aptos"/>
          <w:color w:val="FF0000"/>
        </w:rPr>
        <w:t xml:space="preserve"> Connolly continues to speak off camera.</w:t>
      </w:r>
    </w:p>
    <w:p w14:paraId="3FF26CA0" w14:textId="31851DB6" w:rsidR="00C63FF0" w:rsidRPr="001B6C05" w:rsidRDefault="1A59E530" w:rsidP="53B84169">
      <w:pPr>
        <w:rPr>
          <w:rFonts w:ascii="Aptos" w:eastAsia="Aptos" w:hAnsi="Aptos" w:cs="Aptos"/>
        </w:rPr>
      </w:pPr>
      <w:r w:rsidRPr="53B84169">
        <w:rPr>
          <w:rFonts w:ascii="Aptos" w:eastAsia="Aptos" w:hAnsi="Aptos" w:cs="Aptos"/>
        </w:rPr>
        <w:t xml:space="preserve">To create the qualitative risk assessment, </w:t>
      </w:r>
      <w:r w:rsidR="1DFD74BA" w:rsidRPr="53B84169">
        <w:rPr>
          <w:rFonts w:ascii="Aptos" w:eastAsia="Aptos" w:hAnsi="Aptos" w:cs="Aptos"/>
        </w:rPr>
        <w:t xml:space="preserve">data </w:t>
      </w:r>
      <w:r w:rsidRPr="53B84169">
        <w:rPr>
          <w:rFonts w:ascii="Aptos" w:eastAsia="Aptos" w:hAnsi="Aptos" w:cs="Aptos"/>
        </w:rPr>
        <w:t>that would be helpful to share with the modeling and analytics team include: Local capacity for responding to a potential outbreak of viral hemorrhagic fever (</w:t>
      </w:r>
      <w:r w:rsidR="213E5D35" w:rsidRPr="53B84169">
        <w:rPr>
          <w:rFonts w:ascii="Aptos" w:eastAsia="Aptos" w:hAnsi="Aptos" w:cs="Aptos"/>
        </w:rPr>
        <w:t>such as</w:t>
      </w:r>
      <w:r w:rsidRPr="53B84169">
        <w:rPr>
          <w:rFonts w:ascii="Aptos" w:eastAsia="Aptos" w:hAnsi="Aptos" w:cs="Aptos"/>
        </w:rPr>
        <w:t xml:space="preserve"> resources, staff, hospital capacity, etc</w:t>
      </w:r>
      <w:r w:rsidR="02F6FD0F" w:rsidRPr="53B84169">
        <w:rPr>
          <w:rFonts w:ascii="Aptos" w:eastAsia="Aptos" w:hAnsi="Aptos" w:cs="Aptos"/>
        </w:rPr>
        <w:t>etera</w:t>
      </w:r>
      <w:r w:rsidRPr="53B84169">
        <w:rPr>
          <w:rFonts w:ascii="Aptos" w:eastAsia="Aptos" w:hAnsi="Aptos" w:cs="Aptos"/>
        </w:rPr>
        <w:t xml:space="preserve">), demographic information about the various subpopulations within the city that might have been exposed or at higher risk epidemiologically, and transit patterns for public transportation networks. To </w:t>
      </w:r>
      <w:proofErr w:type="gramStart"/>
      <w:r w:rsidRPr="53B84169">
        <w:rPr>
          <w:rFonts w:ascii="Aptos" w:eastAsia="Aptos" w:hAnsi="Aptos" w:cs="Aptos"/>
        </w:rPr>
        <w:t>further inform</w:t>
      </w:r>
      <w:proofErr w:type="gramEnd"/>
      <w:r w:rsidRPr="53B84169">
        <w:rPr>
          <w:rFonts w:ascii="Aptos" w:eastAsia="Aptos" w:hAnsi="Aptos" w:cs="Aptos"/>
        </w:rPr>
        <w:t xml:space="preserve"> the assessment, historical epidemiological information on infectiousness of viral hemorrhagic fever viruses </w:t>
      </w:r>
      <w:r w:rsidR="15DBC3F3" w:rsidRPr="53B84169">
        <w:rPr>
          <w:rFonts w:ascii="Aptos" w:eastAsia="Aptos" w:hAnsi="Aptos" w:cs="Aptos"/>
        </w:rPr>
        <w:t>would be</w:t>
      </w:r>
      <w:r w:rsidRPr="53B84169">
        <w:rPr>
          <w:rFonts w:ascii="Aptos" w:eastAsia="Aptos" w:hAnsi="Aptos" w:cs="Aptos"/>
        </w:rPr>
        <w:t xml:space="preserve"> helpful. </w:t>
      </w:r>
    </w:p>
    <w:p w14:paraId="3871BDE5" w14:textId="2248F8AD" w:rsidR="00C63FF0" w:rsidRPr="001B6C05" w:rsidRDefault="00345E9F" w:rsidP="53B84169">
      <w:pPr>
        <w:rPr>
          <w:rFonts w:ascii="Aptos" w:eastAsia="Aptos" w:hAnsi="Aptos" w:cs="Aptos"/>
          <w:color w:val="FF0000"/>
        </w:rPr>
      </w:pPr>
      <w:r>
        <w:rPr>
          <w:rFonts w:ascii="Aptos" w:eastAsia="Aptos" w:hAnsi="Aptos" w:cs="Aptos"/>
          <w:color w:val="FF0000"/>
        </w:rPr>
        <w:t>Dr.</w:t>
      </w:r>
      <w:r w:rsidR="7201E58D" w:rsidRPr="53B84169">
        <w:rPr>
          <w:rFonts w:ascii="Aptos" w:eastAsia="Aptos" w:hAnsi="Aptos" w:cs="Aptos"/>
          <w:color w:val="FF0000"/>
        </w:rPr>
        <w:t xml:space="preserve"> Cima speaks </w:t>
      </w:r>
      <w:proofErr w:type="gramStart"/>
      <w:r w:rsidR="7201E58D" w:rsidRPr="53B84169">
        <w:rPr>
          <w:rFonts w:ascii="Aptos" w:eastAsia="Aptos" w:hAnsi="Aptos" w:cs="Aptos"/>
          <w:color w:val="FF0000"/>
        </w:rPr>
        <w:t>off camera</w:t>
      </w:r>
      <w:proofErr w:type="gramEnd"/>
      <w:r w:rsidR="7201E58D" w:rsidRPr="53B84169">
        <w:rPr>
          <w:rFonts w:ascii="Aptos" w:eastAsia="Aptos" w:hAnsi="Aptos" w:cs="Aptos"/>
          <w:color w:val="FF0000"/>
        </w:rPr>
        <w:t xml:space="preserve">. </w:t>
      </w:r>
    </w:p>
    <w:p w14:paraId="39AEBE71" w14:textId="3382EAF1" w:rsidR="00C63FF0" w:rsidRPr="001B6C05" w:rsidRDefault="1A59E530" w:rsidP="001B6C05">
      <w:pPr>
        <w:rPr>
          <w:rFonts w:ascii="Aptos" w:eastAsia="Aptos" w:hAnsi="Aptos" w:cs="Aptos"/>
        </w:rPr>
      </w:pPr>
      <w:r w:rsidRPr="53B84169">
        <w:rPr>
          <w:rFonts w:ascii="Aptos" w:eastAsia="Aptos" w:hAnsi="Aptos" w:cs="Aptos"/>
        </w:rPr>
        <w:t>This concludes Activity 1, Case Study 3.</w:t>
      </w:r>
    </w:p>
    <w:p w14:paraId="2C078E63" w14:textId="1779DF95" w:rsidR="00C63FF0" w:rsidRPr="001B6C05" w:rsidRDefault="00C63FF0"/>
    <w:sectPr w:rsidR="00C63FF0" w:rsidRPr="001B6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3F86"/>
    <w:multiLevelType w:val="hybridMultilevel"/>
    <w:tmpl w:val="7800FDE6"/>
    <w:lvl w:ilvl="0" w:tplc="187EFA46">
      <w:start w:val="1"/>
      <w:numFmt w:val="bullet"/>
      <w:lvlText w:val=""/>
      <w:lvlJc w:val="left"/>
      <w:pPr>
        <w:ind w:left="720" w:hanging="360"/>
      </w:pPr>
      <w:rPr>
        <w:rFonts w:ascii="Symbol" w:hAnsi="Symbol" w:hint="default"/>
      </w:rPr>
    </w:lvl>
    <w:lvl w:ilvl="1" w:tplc="F62ECD5C">
      <w:start w:val="1"/>
      <w:numFmt w:val="bullet"/>
      <w:lvlText w:val="o"/>
      <w:lvlJc w:val="left"/>
      <w:pPr>
        <w:ind w:left="1440" w:hanging="360"/>
      </w:pPr>
      <w:rPr>
        <w:rFonts w:ascii="Courier New" w:hAnsi="Courier New" w:hint="default"/>
      </w:rPr>
    </w:lvl>
    <w:lvl w:ilvl="2" w:tplc="D5582B16">
      <w:start w:val="1"/>
      <w:numFmt w:val="bullet"/>
      <w:lvlText w:val=""/>
      <w:lvlJc w:val="left"/>
      <w:pPr>
        <w:ind w:left="2160" w:hanging="360"/>
      </w:pPr>
      <w:rPr>
        <w:rFonts w:ascii="Wingdings" w:hAnsi="Wingdings" w:hint="default"/>
      </w:rPr>
    </w:lvl>
    <w:lvl w:ilvl="3" w:tplc="5F6E666E">
      <w:start w:val="1"/>
      <w:numFmt w:val="bullet"/>
      <w:lvlText w:val=""/>
      <w:lvlJc w:val="left"/>
      <w:pPr>
        <w:ind w:left="2880" w:hanging="360"/>
      </w:pPr>
      <w:rPr>
        <w:rFonts w:ascii="Symbol" w:hAnsi="Symbol" w:hint="default"/>
      </w:rPr>
    </w:lvl>
    <w:lvl w:ilvl="4" w:tplc="E926FFE8">
      <w:start w:val="1"/>
      <w:numFmt w:val="bullet"/>
      <w:lvlText w:val="o"/>
      <w:lvlJc w:val="left"/>
      <w:pPr>
        <w:ind w:left="3600" w:hanging="360"/>
      </w:pPr>
      <w:rPr>
        <w:rFonts w:ascii="Courier New" w:hAnsi="Courier New" w:hint="default"/>
      </w:rPr>
    </w:lvl>
    <w:lvl w:ilvl="5" w:tplc="11B81A06">
      <w:start w:val="1"/>
      <w:numFmt w:val="bullet"/>
      <w:lvlText w:val=""/>
      <w:lvlJc w:val="left"/>
      <w:pPr>
        <w:ind w:left="4320" w:hanging="360"/>
      </w:pPr>
      <w:rPr>
        <w:rFonts w:ascii="Wingdings" w:hAnsi="Wingdings" w:hint="default"/>
      </w:rPr>
    </w:lvl>
    <w:lvl w:ilvl="6" w:tplc="DB644648">
      <w:start w:val="1"/>
      <w:numFmt w:val="bullet"/>
      <w:lvlText w:val=""/>
      <w:lvlJc w:val="left"/>
      <w:pPr>
        <w:ind w:left="5040" w:hanging="360"/>
      </w:pPr>
      <w:rPr>
        <w:rFonts w:ascii="Symbol" w:hAnsi="Symbol" w:hint="default"/>
      </w:rPr>
    </w:lvl>
    <w:lvl w:ilvl="7" w:tplc="C86EBC94">
      <w:start w:val="1"/>
      <w:numFmt w:val="bullet"/>
      <w:lvlText w:val="o"/>
      <w:lvlJc w:val="left"/>
      <w:pPr>
        <w:ind w:left="5760" w:hanging="360"/>
      </w:pPr>
      <w:rPr>
        <w:rFonts w:ascii="Courier New" w:hAnsi="Courier New" w:hint="default"/>
      </w:rPr>
    </w:lvl>
    <w:lvl w:ilvl="8" w:tplc="32F40302">
      <w:start w:val="1"/>
      <w:numFmt w:val="bullet"/>
      <w:lvlText w:val=""/>
      <w:lvlJc w:val="left"/>
      <w:pPr>
        <w:ind w:left="6480" w:hanging="360"/>
      </w:pPr>
      <w:rPr>
        <w:rFonts w:ascii="Wingdings" w:hAnsi="Wingdings" w:hint="default"/>
      </w:rPr>
    </w:lvl>
  </w:abstractNum>
  <w:abstractNum w:abstractNumId="1" w15:restartNumberingAfterBreak="0">
    <w:nsid w:val="5C3D67E3"/>
    <w:multiLevelType w:val="hybridMultilevel"/>
    <w:tmpl w:val="FFFFFFFF"/>
    <w:lvl w:ilvl="0" w:tplc="36E6620E">
      <w:start w:val="80"/>
      <w:numFmt w:val="decimal"/>
      <w:lvlText w:val="%1."/>
      <w:lvlJc w:val="left"/>
      <w:pPr>
        <w:ind w:left="720" w:hanging="360"/>
      </w:pPr>
    </w:lvl>
    <w:lvl w:ilvl="1" w:tplc="0FB6F468">
      <w:start w:val="1"/>
      <w:numFmt w:val="lowerLetter"/>
      <w:lvlText w:val="%2."/>
      <w:lvlJc w:val="left"/>
      <w:pPr>
        <w:ind w:left="1440" w:hanging="360"/>
      </w:pPr>
    </w:lvl>
    <w:lvl w:ilvl="2" w:tplc="BBB0EC58">
      <w:start w:val="1"/>
      <w:numFmt w:val="lowerRoman"/>
      <w:lvlText w:val="%3."/>
      <w:lvlJc w:val="right"/>
      <w:pPr>
        <w:ind w:left="2160" w:hanging="180"/>
      </w:pPr>
    </w:lvl>
    <w:lvl w:ilvl="3" w:tplc="7512AF6C">
      <w:start w:val="1"/>
      <w:numFmt w:val="decimal"/>
      <w:lvlText w:val="%4."/>
      <w:lvlJc w:val="left"/>
      <w:pPr>
        <w:ind w:left="2880" w:hanging="360"/>
      </w:pPr>
    </w:lvl>
    <w:lvl w:ilvl="4" w:tplc="2D9C08A6">
      <w:start w:val="1"/>
      <w:numFmt w:val="lowerLetter"/>
      <w:lvlText w:val="%5."/>
      <w:lvlJc w:val="left"/>
      <w:pPr>
        <w:ind w:left="3600" w:hanging="360"/>
      </w:pPr>
    </w:lvl>
    <w:lvl w:ilvl="5" w:tplc="2DAEB3FA">
      <w:start w:val="1"/>
      <w:numFmt w:val="lowerRoman"/>
      <w:lvlText w:val="%6."/>
      <w:lvlJc w:val="right"/>
      <w:pPr>
        <w:ind w:left="4320" w:hanging="180"/>
      </w:pPr>
    </w:lvl>
    <w:lvl w:ilvl="6" w:tplc="07C2E6DE">
      <w:start w:val="1"/>
      <w:numFmt w:val="decimal"/>
      <w:lvlText w:val="%7."/>
      <w:lvlJc w:val="left"/>
      <w:pPr>
        <w:ind w:left="5040" w:hanging="360"/>
      </w:pPr>
    </w:lvl>
    <w:lvl w:ilvl="7" w:tplc="60D42016">
      <w:start w:val="1"/>
      <w:numFmt w:val="lowerLetter"/>
      <w:lvlText w:val="%8."/>
      <w:lvlJc w:val="left"/>
      <w:pPr>
        <w:ind w:left="5760" w:hanging="360"/>
      </w:pPr>
    </w:lvl>
    <w:lvl w:ilvl="8" w:tplc="4D729522">
      <w:start w:val="1"/>
      <w:numFmt w:val="lowerRoman"/>
      <w:lvlText w:val="%9."/>
      <w:lvlJc w:val="right"/>
      <w:pPr>
        <w:ind w:left="6480" w:hanging="180"/>
      </w:pPr>
    </w:lvl>
  </w:abstractNum>
  <w:num w:numId="1" w16cid:durableId="1951662183">
    <w:abstractNumId w:val="0"/>
  </w:num>
  <w:num w:numId="2" w16cid:durableId="21851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13624C"/>
    <w:rsid w:val="001B6C05"/>
    <w:rsid w:val="001F64CF"/>
    <w:rsid w:val="00345E9F"/>
    <w:rsid w:val="0045260F"/>
    <w:rsid w:val="00634CE4"/>
    <w:rsid w:val="007F0164"/>
    <w:rsid w:val="00805688"/>
    <w:rsid w:val="00C30C8F"/>
    <w:rsid w:val="00C63FF0"/>
    <w:rsid w:val="00E74193"/>
    <w:rsid w:val="02F6FD0F"/>
    <w:rsid w:val="0397F3CA"/>
    <w:rsid w:val="045765A0"/>
    <w:rsid w:val="055202D0"/>
    <w:rsid w:val="0579E6E6"/>
    <w:rsid w:val="06DFE890"/>
    <w:rsid w:val="07FD6A58"/>
    <w:rsid w:val="0A9F4364"/>
    <w:rsid w:val="0B053A71"/>
    <w:rsid w:val="0B9362B0"/>
    <w:rsid w:val="0BE2747A"/>
    <w:rsid w:val="13B1A1C7"/>
    <w:rsid w:val="152B3A20"/>
    <w:rsid w:val="15DBC3F3"/>
    <w:rsid w:val="15F2A914"/>
    <w:rsid w:val="17DCC9A3"/>
    <w:rsid w:val="17FC10B3"/>
    <w:rsid w:val="1913624C"/>
    <w:rsid w:val="19599D82"/>
    <w:rsid w:val="1A59E530"/>
    <w:rsid w:val="1BAE3627"/>
    <w:rsid w:val="1CBF77D4"/>
    <w:rsid w:val="1D19D6FA"/>
    <w:rsid w:val="1DFD74BA"/>
    <w:rsid w:val="1EDCA184"/>
    <w:rsid w:val="1FA432A2"/>
    <w:rsid w:val="213E5D35"/>
    <w:rsid w:val="229B7ED7"/>
    <w:rsid w:val="23C4436F"/>
    <w:rsid w:val="27051E6A"/>
    <w:rsid w:val="27D234BF"/>
    <w:rsid w:val="2A08A79B"/>
    <w:rsid w:val="2A1D94A6"/>
    <w:rsid w:val="2B0B003A"/>
    <w:rsid w:val="2B60F7F8"/>
    <w:rsid w:val="2B695A85"/>
    <w:rsid w:val="2D7442F4"/>
    <w:rsid w:val="2DAD8D44"/>
    <w:rsid w:val="2EB4317C"/>
    <w:rsid w:val="305F7340"/>
    <w:rsid w:val="3064BC28"/>
    <w:rsid w:val="308A943E"/>
    <w:rsid w:val="31140C78"/>
    <w:rsid w:val="31FD658F"/>
    <w:rsid w:val="349569C6"/>
    <w:rsid w:val="3A8FACCD"/>
    <w:rsid w:val="3ECC44B4"/>
    <w:rsid w:val="400CB187"/>
    <w:rsid w:val="45DEE945"/>
    <w:rsid w:val="49C3F871"/>
    <w:rsid w:val="4B2DBA6D"/>
    <w:rsid w:val="4D098058"/>
    <w:rsid w:val="4E3606F8"/>
    <w:rsid w:val="50530226"/>
    <w:rsid w:val="512C3362"/>
    <w:rsid w:val="525C68A3"/>
    <w:rsid w:val="5330B8FB"/>
    <w:rsid w:val="53B568FE"/>
    <w:rsid w:val="53B84169"/>
    <w:rsid w:val="53EB48A5"/>
    <w:rsid w:val="565C6C98"/>
    <w:rsid w:val="577ADB99"/>
    <w:rsid w:val="57B033ED"/>
    <w:rsid w:val="5984BA97"/>
    <w:rsid w:val="5EC5151A"/>
    <w:rsid w:val="5F04FDD2"/>
    <w:rsid w:val="617BBB09"/>
    <w:rsid w:val="61B7A2ED"/>
    <w:rsid w:val="63293AC7"/>
    <w:rsid w:val="64A11067"/>
    <w:rsid w:val="64F0A63C"/>
    <w:rsid w:val="651023E5"/>
    <w:rsid w:val="658A198E"/>
    <w:rsid w:val="65E437FD"/>
    <w:rsid w:val="66DD2C57"/>
    <w:rsid w:val="673389DB"/>
    <w:rsid w:val="67603D82"/>
    <w:rsid w:val="69260A73"/>
    <w:rsid w:val="6BBF7EFA"/>
    <w:rsid w:val="6C51C849"/>
    <w:rsid w:val="71C65834"/>
    <w:rsid w:val="71FEC268"/>
    <w:rsid w:val="7201E58D"/>
    <w:rsid w:val="7209FE82"/>
    <w:rsid w:val="76124BB1"/>
    <w:rsid w:val="77777823"/>
    <w:rsid w:val="7A23A74E"/>
    <w:rsid w:val="7A47B1D7"/>
    <w:rsid w:val="7EA35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624C"/>
  <w15:chartTrackingRefBased/>
  <w15:docId w15:val="{87546232-4BE1-4637-B80C-04F65A5F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7051E6A"/>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09176-0939-4950-91F0-9C6F3A851CD5}">
  <ds:schemaRefs>
    <ds:schemaRef ds:uri="http://schemas.microsoft.com/office/2006/documentManagement/types"/>
    <ds:schemaRef ds:uri="http://purl.org/dc/terms/"/>
    <ds:schemaRef ds:uri="bd64ead2-f373-4c38-be2a-defab1dc671f"/>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1cb68687-f496-4db3-b5bd-c41440381a4a"/>
    <ds:schemaRef ds:uri="http://purl.org/dc/dcmitype/"/>
  </ds:schemaRefs>
</ds:datastoreItem>
</file>

<file path=customXml/itemProps2.xml><?xml version="1.0" encoding="utf-8"?>
<ds:datastoreItem xmlns:ds="http://schemas.openxmlformats.org/officeDocument/2006/customXml" ds:itemID="{C45A4F09-9BAD-4AB0-97A8-AA4ECBDB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EB9F1-2B4D-44C5-B0C4-03C0DFD2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3074</Characters>
  <Application>Microsoft Office Word</Application>
  <DocSecurity>0</DocSecurity>
  <Lines>49</Lines>
  <Paragraphs>22</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10</cp:revision>
  <dcterms:created xsi:type="dcterms:W3CDTF">2026-05-20T16:03:00Z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2026-03-09T19:48:42Z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4a2cf1aa-48cc-46e7-add6-f817a1b7e54a</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