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D994" w14:textId="3AF6828D" w:rsidR="00593652" w:rsidRPr="00456E4B" w:rsidRDefault="00593652" w:rsidP="0059365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84F12">
        <w:rPr>
          <w:rFonts w:cstheme="minorHAnsi"/>
          <w:b/>
          <w:bCs/>
          <w:sz w:val="26"/>
          <w:szCs w:val="26"/>
        </w:rPr>
        <w:t>Oligonucleotides used in the multiplex real</w:t>
      </w:r>
      <w:r w:rsidR="00456E4B" w:rsidRPr="00884F12">
        <w:rPr>
          <w:rFonts w:cstheme="minorHAnsi"/>
          <w:b/>
          <w:bCs/>
          <w:sz w:val="26"/>
          <w:szCs w:val="26"/>
        </w:rPr>
        <w:t>-</w:t>
      </w:r>
      <w:r w:rsidRPr="00884F12">
        <w:rPr>
          <w:rFonts w:cstheme="minorHAnsi"/>
          <w:b/>
          <w:bCs/>
          <w:sz w:val="26"/>
          <w:szCs w:val="26"/>
        </w:rPr>
        <w:t xml:space="preserve">time PCR </w:t>
      </w:r>
      <w:r w:rsidRPr="00884F12">
        <w:rPr>
          <w:rFonts w:cstheme="minorHAnsi"/>
          <w:b/>
          <w:bCs/>
          <w:iCs/>
          <w:sz w:val="26"/>
          <w:szCs w:val="26"/>
        </w:rPr>
        <w:t>detection of antibiotic resistance</w:t>
      </w:r>
      <w:r w:rsidR="00CA2C0B" w:rsidRPr="00884F12">
        <w:rPr>
          <w:rFonts w:cstheme="minorHAnsi"/>
          <w:b/>
          <w:bCs/>
          <w:iCs/>
          <w:sz w:val="26"/>
          <w:szCs w:val="26"/>
        </w:rPr>
        <w:t xml:space="preserve"> and pili</w:t>
      </w:r>
      <w:r w:rsidRPr="00884F12">
        <w:rPr>
          <w:rFonts w:cstheme="minorHAnsi"/>
          <w:b/>
          <w:bCs/>
          <w:iCs/>
          <w:sz w:val="26"/>
          <w:szCs w:val="26"/>
        </w:rPr>
        <w:t xml:space="preserve"> genes from </w:t>
      </w:r>
      <w:r w:rsidR="00456E4B" w:rsidRPr="00884F12">
        <w:rPr>
          <w:rFonts w:cstheme="minorHAnsi"/>
          <w:b/>
          <w:bCs/>
          <w:iCs/>
          <w:sz w:val="26"/>
          <w:szCs w:val="26"/>
        </w:rPr>
        <w:t>clinical</w:t>
      </w:r>
      <w:r w:rsidR="00456E4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456E4B" w:rsidRPr="00884F12">
        <w:rPr>
          <w:rFonts w:cstheme="minorHAnsi"/>
          <w:b/>
          <w:bCs/>
          <w:iCs/>
          <w:sz w:val="26"/>
          <w:szCs w:val="26"/>
        </w:rPr>
        <w:t xml:space="preserve">specimens or isolates confirmed as </w:t>
      </w:r>
      <w:r w:rsidR="00456E4B" w:rsidRPr="00884F12">
        <w:rPr>
          <w:rFonts w:cstheme="minorHAnsi"/>
          <w:b/>
          <w:bCs/>
          <w:iCs/>
          <w:sz w:val="26"/>
          <w:szCs w:val="26"/>
          <w:u w:val="single"/>
        </w:rPr>
        <w:t>positive</w:t>
      </w:r>
      <w:r w:rsidR="00456E4B" w:rsidRPr="00884F12">
        <w:rPr>
          <w:rFonts w:cstheme="minorHAnsi"/>
          <w:b/>
          <w:bCs/>
          <w:iCs/>
          <w:sz w:val="26"/>
          <w:szCs w:val="26"/>
        </w:rPr>
        <w:t xml:space="preserve"> for </w:t>
      </w:r>
      <w:r w:rsidRPr="00884F12">
        <w:rPr>
          <w:rFonts w:cstheme="minorHAnsi"/>
          <w:b/>
          <w:bCs/>
          <w:i/>
          <w:sz w:val="26"/>
          <w:szCs w:val="26"/>
        </w:rPr>
        <w:t>Streptococcus pneumoniae</w:t>
      </w:r>
      <w:r w:rsidR="00456E4B" w:rsidRPr="00884F12">
        <w:rPr>
          <w:rFonts w:cstheme="minorHAnsi"/>
          <w:b/>
          <w:bCs/>
          <w:i/>
          <w:sz w:val="26"/>
          <w:szCs w:val="26"/>
        </w:rPr>
        <w:t xml:space="preserve"> </w:t>
      </w:r>
      <w:r w:rsidR="00456E4B" w:rsidRPr="00884F12">
        <w:rPr>
          <w:rFonts w:cstheme="minorHAnsi"/>
          <w:b/>
          <w:bCs/>
          <w:iCs/>
          <w:sz w:val="26"/>
          <w:szCs w:val="26"/>
        </w:rPr>
        <w:t xml:space="preserve">by culture or </w:t>
      </w:r>
      <w:proofErr w:type="spellStart"/>
      <w:r w:rsidR="00456E4B" w:rsidRPr="00884F12">
        <w:rPr>
          <w:rFonts w:cstheme="minorHAnsi"/>
          <w:b/>
          <w:bCs/>
          <w:i/>
          <w:sz w:val="26"/>
          <w:szCs w:val="26"/>
        </w:rPr>
        <w:t>lyt</w:t>
      </w:r>
      <w:r w:rsidR="00456E4B" w:rsidRPr="00884F12">
        <w:rPr>
          <w:rFonts w:cstheme="minorHAnsi"/>
          <w:b/>
          <w:bCs/>
          <w:iCs/>
          <w:sz w:val="26"/>
          <w:szCs w:val="26"/>
        </w:rPr>
        <w:t>A</w:t>
      </w:r>
      <w:proofErr w:type="spellEnd"/>
      <w:r w:rsidR="00456E4B" w:rsidRPr="00884F12">
        <w:rPr>
          <w:rFonts w:cstheme="minorHAnsi"/>
          <w:b/>
          <w:bCs/>
          <w:iCs/>
          <w:sz w:val="26"/>
          <w:szCs w:val="26"/>
        </w:rPr>
        <w:t xml:space="preserve"> PCR.</w:t>
      </w:r>
    </w:p>
    <w:p w14:paraId="066919DD" w14:textId="2085978A" w:rsidR="004537B7" w:rsidRPr="00884F12" w:rsidRDefault="00C26793" w:rsidP="00593652">
      <w:pPr>
        <w:autoSpaceDE w:val="0"/>
        <w:autoSpaceDN w:val="0"/>
        <w:adjustRightInd w:val="0"/>
        <w:spacing w:after="200" w:line="240" w:lineRule="auto"/>
        <w:jc w:val="both"/>
        <w:rPr>
          <w:rFonts w:cstheme="minorHAnsi"/>
          <w:b/>
          <w:bCs/>
          <w:sz w:val="26"/>
          <w:szCs w:val="26"/>
        </w:rPr>
      </w:pPr>
      <w:r w:rsidRPr="00884F12">
        <w:rPr>
          <w:rFonts w:cstheme="minorHAnsi"/>
          <w:b/>
          <w:u w:val="single"/>
        </w:rPr>
        <w:t>Reference</w:t>
      </w:r>
      <w:r w:rsidRPr="00884F12">
        <w:rPr>
          <w:rFonts w:cstheme="minorHAnsi"/>
          <w:bCs/>
        </w:rPr>
        <w:t xml:space="preserve">: Velusamy et al. (2020) Expanded sequential </w:t>
      </w:r>
      <w:proofErr w:type="spellStart"/>
      <w:r w:rsidRPr="00884F12">
        <w:rPr>
          <w:rFonts w:cstheme="minorHAnsi"/>
          <w:bCs/>
        </w:rPr>
        <w:t>quadriplex</w:t>
      </w:r>
      <w:proofErr w:type="spellEnd"/>
      <w:r w:rsidRPr="00884F12">
        <w:rPr>
          <w:rFonts w:cstheme="minorHAnsi"/>
          <w:bCs/>
        </w:rPr>
        <w:t xml:space="preserve"> real-time polymerase chain reaction (PCR) for identifying pneumococcal serotypes, penicillin susceptibility, and resistance markers. Diagnostic Microbiology and Infectious Disease 97(2): 115037. </w:t>
      </w:r>
      <w:proofErr w:type="spellStart"/>
      <w:r w:rsidRPr="00884F12">
        <w:rPr>
          <w:rStyle w:val="citation-doi"/>
          <w:rFonts w:cstheme="minorHAnsi"/>
          <w:shd w:val="clear" w:color="auto" w:fill="FFFFFF"/>
        </w:rPr>
        <w:t>doi</w:t>
      </w:r>
      <w:proofErr w:type="spellEnd"/>
      <w:r w:rsidRPr="00884F12">
        <w:rPr>
          <w:rStyle w:val="citation-doi"/>
          <w:rFonts w:cstheme="minorHAnsi"/>
          <w:shd w:val="clear" w:color="auto" w:fill="FFFFFF"/>
        </w:rPr>
        <w:t>: 10.1016/j.diagmicrobio.2020.115037.</w:t>
      </w:r>
      <w:r w:rsidRPr="00884F12">
        <w:rPr>
          <w:rFonts w:cstheme="minorHAnsi"/>
          <w:shd w:val="clear" w:color="auto" w:fill="FFFFFF"/>
        </w:rPr>
        <w:t> </w:t>
      </w:r>
      <w:proofErr w:type="spellStart"/>
      <w:r w:rsidRPr="00884F12">
        <w:rPr>
          <w:rStyle w:val="secondary-date"/>
          <w:rFonts w:cstheme="minorHAnsi"/>
          <w:shd w:val="clear" w:color="auto" w:fill="FFFFFF"/>
        </w:rPr>
        <w:t>Epub</w:t>
      </w:r>
      <w:proofErr w:type="spellEnd"/>
      <w:r w:rsidRPr="00884F12">
        <w:rPr>
          <w:rStyle w:val="secondary-date"/>
          <w:rFonts w:cstheme="minorHAnsi"/>
          <w:shd w:val="clear" w:color="auto" w:fill="FFFFFF"/>
        </w:rPr>
        <w:t xml:space="preserve"> 2020 Mar 12.</w:t>
      </w:r>
    </w:p>
    <w:tbl>
      <w:tblPr>
        <w:tblStyle w:val="TableGrid"/>
        <w:tblW w:w="134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5"/>
        <w:gridCol w:w="3870"/>
        <w:gridCol w:w="540"/>
        <w:gridCol w:w="726"/>
        <w:gridCol w:w="1080"/>
        <w:gridCol w:w="984"/>
        <w:gridCol w:w="1620"/>
        <w:gridCol w:w="1350"/>
        <w:gridCol w:w="540"/>
        <w:gridCol w:w="1176"/>
      </w:tblGrid>
      <w:tr w:rsidR="00CA2C0B" w:rsidRPr="00B261AE" w14:paraId="6E97E399" w14:textId="77777777" w:rsidTr="00884F12">
        <w:tc>
          <w:tcPr>
            <w:tcW w:w="13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0E9D8" w14:textId="77777777" w:rsidR="00CA2C0B" w:rsidRPr="00884F12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884F12">
              <w:rPr>
                <w:rFonts w:asciiTheme="majorHAnsi" w:hAnsiTheme="majorHAnsi" w:cstheme="majorHAnsi"/>
                <w:b/>
              </w:rPr>
              <w:t>Antibiotic Resistance and Pilus Genes</w:t>
            </w:r>
          </w:p>
        </w:tc>
      </w:tr>
      <w:tr w:rsidR="00CA2C0B" w:rsidRPr="00B261AE" w14:paraId="3F5F01C7" w14:textId="77777777" w:rsidTr="00CA2C0B">
        <w:trPr>
          <w:trHeight w:val="1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36682" w14:textId="77777777" w:rsidR="00CA2C0B" w:rsidRPr="00B261AE" w:rsidRDefault="00CA2C0B" w:rsidP="00D5345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tetM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8061DE" w14:textId="77777777" w:rsidR="00CA2C0B" w:rsidRPr="00B261AE" w:rsidRDefault="00CA2C0B" w:rsidP="00D5345E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GCTTATACTATAGCCCTGTTAGTACC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3756EA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0E43F9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26FB1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390AC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1F93D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4638270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i/>
                <w:sz w:val="16"/>
                <w:szCs w:val="16"/>
              </w:rPr>
              <w:t>tetM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NG_048253)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8FBE08" w14:textId="77777777" w:rsidR="00CA2C0B" w:rsidRPr="00B261AE" w:rsidRDefault="00CA2C0B" w:rsidP="00D534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7A0D5A" w14:textId="77777777" w:rsidR="00CA2C0B" w:rsidRPr="00B261AE" w:rsidRDefault="00CA2C0B" w:rsidP="00D534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1611-1714</w:t>
            </w:r>
          </w:p>
          <w:p w14:paraId="5E5F045E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377FB5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2B42BC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104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BE310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128D21" w14:textId="77777777" w:rsidR="00CA2C0B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1D32C291" w14:textId="75761BB9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4E6EBC3B" w14:textId="77777777" w:rsidTr="00CA2C0B">
        <w:trPr>
          <w:trHeight w:val="1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D4059C" w14:textId="77777777" w:rsidR="00CA2C0B" w:rsidRPr="00B261AE" w:rsidRDefault="00CA2C0B" w:rsidP="00D5345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tetM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E81519" w14:textId="77777777" w:rsidR="00CA2C0B" w:rsidRPr="00B261AE" w:rsidRDefault="00CA2C0B" w:rsidP="00D5345E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TCGGATGCTTGCTCCTATTGTATTGGA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7E61B5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773FE3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CY5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AA6DB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3FECA8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6E5B5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875A8C" w14:textId="77777777" w:rsidR="00CA2C0B" w:rsidRPr="00B261AE" w:rsidRDefault="00CA2C0B" w:rsidP="00D534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A98833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DAD01C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66EB3865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37F93B" w14:textId="77777777" w:rsidR="00CA2C0B" w:rsidRPr="00B261AE" w:rsidRDefault="00CA2C0B" w:rsidP="00D5345E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tetM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60FF16" w14:textId="77777777" w:rsidR="00CA2C0B" w:rsidRPr="00B261AE" w:rsidRDefault="00CA2C0B" w:rsidP="00D5345E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TGGCTCTAACAATTCTGTTCCA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6C0BC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BCF305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3D113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8799B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9DEF85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FAB4B4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3531A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7F412" w14:textId="77777777" w:rsidR="00CA2C0B" w:rsidRPr="00B261AE" w:rsidRDefault="00CA2C0B" w:rsidP="00D5345E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1E33107E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D12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ermB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6855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GCAATTGCTTAAGCTGCCA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B3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95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1CC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E23F" w14:textId="77777777" w:rsidR="00CA2C0B" w:rsidRPr="00B261AE" w:rsidRDefault="00CA2C0B" w:rsidP="00CA2C0B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B22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5315C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ermB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(AP018043)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310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1A2905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622813-622717</w:t>
            </w:r>
          </w:p>
          <w:p w14:paraId="17A4851A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99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7D996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58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92C11E" w14:textId="77777777" w:rsidR="00CA2C0B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3F9DA797" w14:textId="5407A65D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60491073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3F0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ermB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8094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TGGTTTAGGATGAAAGCATTCCGC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EB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D9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7C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71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7EC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CA8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D4A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BE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124AA0F9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78F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ermB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EC7D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ATCTGGAACATCTGTGGTATGG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4D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FCA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2B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57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5D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02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41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33D08018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E1D6A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pbp2b-F*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8B44BF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GGCTGTTTGGACCATATAGGTATT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D93A0A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9465A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B9CB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8006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846D26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5C1CB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pbp2b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(AE007317)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C5ED52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2E4B04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1494983-1494903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0A55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D36F4A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49A5D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6BDC34" w14:textId="77777777" w:rsidR="00CA2C0B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39BA1BFD" w14:textId="2DEBB273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6F659E05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CEE19F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pbp2b-P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B286D8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CAGAGCTTGGACCGCTGTGATAGG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C16D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5E2A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49CE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44E06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629582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E62E3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F45CF4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EE93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4C8D12C8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C2B1E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pbp2b-R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BED6C5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ACTCAGGCTTACGGTTCATTC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42183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8996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0E114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770A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91C2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4985B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C9CB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6133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6456C6B6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3A8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mef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2C13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GAGCTACCTGTCTGGATGATTATG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8C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69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B1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64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5D1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8055B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mef</w:t>
            </w:r>
            <w:proofErr w:type="spellEnd"/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(CP000921)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909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7B350B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1803434-1803342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85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E3D20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93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2E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0F794D" w14:textId="77777777" w:rsidR="00CA2C0B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44F0C8DE" w14:textId="25AD46FB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5D000788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AB1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mef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EBB2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TGTTTATCCGTAGCATTGGAACAGCT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4A7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BD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6F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71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D95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E81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86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FF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73330E9B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68B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mef</w:t>
            </w:r>
            <w:proofErr w:type="spellEnd"/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6B00B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AAGTGGTGTAACCGCATTGA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EE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3A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E9C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D0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4E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F2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17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2B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2BA999D5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C43CE2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Cat-F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606538" w14:textId="77777777" w:rsidR="00CA2C0B" w:rsidRPr="00B261AE" w:rsidRDefault="00CA2C0B" w:rsidP="00CA2C0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GTGACAAGGGTGATAAACTCAAATAC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7FB3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0E7AEC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8EA44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FF01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B393C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FFB58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cat</w:t>
            </w: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(AP018043)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49459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1C081A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652571-652657</w:t>
            </w:r>
          </w:p>
          <w:p w14:paraId="776FAB4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9C657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0AB67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F0FC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FDE2C5" w14:textId="77777777" w:rsidR="00CA2C0B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41FD40BE" w14:textId="4CF17B5A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33DD6ECD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F4DEF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Cat-P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DD7D3A" w14:textId="77777777" w:rsidR="00CA2C0B" w:rsidRPr="00B261AE" w:rsidRDefault="00CA2C0B" w:rsidP="00CA2C0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ACTGGTTACAATAGCGACGGAGAGT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19E4C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6A5D7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F85E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0BE3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BHQ2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5D3E6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2F149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368ACC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77A40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75769C34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06D69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Cat-R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2452A" w14:textId="77777777" w:rsidR="00CA2C0B" w:rsidRPr="00B261AE" w:rsidRDefault="00CA2C0B" w:rsidP="00CA2C0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TGGCTCTAACTTATCCCAATAACC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424F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9EC5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FDC28A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D13A7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87E09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C08C9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DDBD64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7850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50410C9A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81B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Pilus1-F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BF55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GATATTTCAGAAGGCAGTTGCAG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C74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06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FB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84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D9B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5F0F8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Pilus1 (CP000921)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857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522A37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463594-463979</w:t>
            </w:r>
          </w:p>
          <w:p w14:paraId="252A33D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08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9F7D3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83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76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CDCAF0" w14:textId="77777777" w:rsidR="00CA2C0B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7331957F" w14:textId="56EF3593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227A3995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AFB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Pilus1-P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39F" w14:textId="77777777" w:rsidR="00CA2C0B" w:rsidRPr="00B261AE" w:rsidRDefault="00CA2C0B" w:rsidP="00CA2C0B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ACTGTGCTGTATATCTCAGTTGACAGCT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EF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7C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FAM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0B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E9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F59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0BC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07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55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433723BF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4D9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Pilus1-R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9C2" w14:textId="77777777" w:rsidR="00CA2C0B" w:rsidRPr="00B261AE" w:rsidRDefault="00CA2C0B" w:rsidP="00CA2C0B">
            <w:pPr>
              <w:spacing w:line="0" w:lineRule="atLeast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GCGTTTCTGCTAAAGCAACTATC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18C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8EF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F37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B6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F61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F97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E84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EB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B261AE" w14:paraId="74B25A81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631FE4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Pilus2-F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B4EF0" w14:textId="77777777" w:rsidR="00CA2C0B" w:rsidRPr="00B261AE" w:rsidRDefault="00CA2C0B" w:rsidP="00CA2C0B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TGCAAGCATTGCAGCTA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A0104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C3089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FE9D9D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F13918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83C3C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9BC700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Pilus2 (CP000921)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2E38EC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4A7B1F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1003538-1003616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620F6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4E22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79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09392E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E37D5D" w14:textId="77777777" w:rsidR="00CA2C0B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Velusamy </w:t>
            </w:r>
          </w:p>
          <w:p w14:paraId="5051FF0C" w14:textId="404D491A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 al. 2020</w:t>
            </w:r>
          </w:p>
        </w:tc>
      </w:tr>
      <w:tr w:rsidR="00CA2C0B" w:rsidRPr="00B261AE" w14:paraId="33B7D349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6FD52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Pilus2-P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139BC" w14:textId="77777777" w:rsidR="00CA2C0B" w:rsidRPr="00B261AE" w:rsidRDefault="00CA2C0B" w:rsidP="00CA2C0B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TCCGTATTCAGAGGTGTCCCGACT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C0C062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13656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HEX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E46B3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DB297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BHQ1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D30F1A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F733DC" w14:textId="77777777" w:rsidR="00CA2C0B" w:rsidRPr="00B261AE" w:rsidRDefault="00CA2C0B" w:rsidP="00CA2C0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8D497B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89CE5" w14:textId="77777777" w:rsidR="00CA2C0B" w:rsidRPr="00B261AE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2C0B" w:rsidRPr="00F655D6" w14:paraId="2BF05DCD" w14:textId="77777777" w:rsidTr="00CA2C0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31660C" w14:textId="77777777" w:rsidR="00CA2C0B" w:rsidRPr="00B261AE" w:rsidRDefault="00CA2C0B" w:rsidP="00CA2C0B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Pilus2-R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249B9F" w14:textId="77777777" w:rsidR="00CA2C0B" w:rsidRPr="00B261AE" w:rsidRDefault="00CA2C0B" w:rsidP="00CA2C0B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261AE">
              <w:rPr>
                <w:rFonts w:asciiTheme="majorHAnsi" w:eastAsia="Times New Roman" w:hAnsiTheme="majorHAnsi" w:cstheme="majorHAnsi"/>
                <w:sz w:val="16"/>
                <w:szCs w:val="16"/>
              </w:rPr>
              <w:t>GGTTATTGCTGAATTATCATCCG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3049E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61AE">
              <w:rPr>
                <w:rFonts w:asciiTheme="majorHAnsi" w:hAnsiTheme="majorHAnsi" w:cstheme="majorHAnsi"/>
                <w:sz w:val="16"/>
                <w:szCs w:val="16"/>
              </w:rPr>
              <w:t>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8503C8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ED62A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AE02D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6ECCC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72EC5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99FB2E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5F5B8" w14:textId="77777777" w:rsidR="00CA2C0B" w:rsidRPr="00F655D6" w:rsidRDefault="00CA2C0B" w:rsidP="00CA2C0B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4D62D75" w14:textId="54FE06C3" w:rsidR="00CA2C0B" w:rsidRDefault="00CA2C0B" w:rsidP="00CA2C0B">
      <w:pPr>
        <w:pStyle w:val="ListParagraph"/>
        <w:spacing w:after="0" w:line="0" w:lineRule="atLeast"/>
        <w:ind w:left="967"/>
        <w:rPr>
          <w:rFonts w:asciiTheme="majorHAnsi" w:hAnsiTheme="majorHAnsi" w:cstheme="majorHAnsi"/>
          <w:sz w:val="16"/>
          <w:szCs w:val="16"/>
        </w:rPr>
      </w:pPr>
      <w:r w:rsidRPr="00F655D6">
        <w:rPr>
          <w:rFonts w:asciiTheme="majorHAnsi" w:hAnsiTheme="majorHAnsi" w:cstheme="majorHAnsi"/>
          <w:sz w:val="16"/>
          <w:szCs w:val="16"/>
        </w:rPr>
        <w:t>*-</w:t>
      </w:r>
      <w:r w:rsidRPr="00513327">
        <w:rPr>
          <w:rFonts w:asciiTheme="majorHAnsi" w:hAnsiTheme="majorHAnsi" w:cstheme="majorHAnsi"/>
          <w:i/>
          <w:sz w:val="16"/>
          <w:szCs w:val="16"/>
        </w:rPr>
        <w:t>pbp2b</w:t>
      </w:r>
      <w:r w:rsidRPr="00F655D6">
        <w:rPr>
          <w:rFonts w:asciiTheme="majorHAnsi" w:hAnsiTheme="majorHAnsi" w:cstheme="majorHAnsi"/>
          <w:sz w:val="16"/>
          <w:szCs w:val="16"/>
        </w:rPr>
        <w:t xml:space="preserve"> (penicillin) gene targeted for susceptibility </w:t>
      </w:r>
    </w:p>
    <w:p w14:paraId="30563FDB" w14:textId="77777777" w:rsidR="0022496A" w:rsidRPr="00F655D6" w:rsidRDefault="0022496A" w:rsidP="00CA2C0B">
      <w:pPr>
        <w:pStyle w:val="ListParagraph"/>
        <w:spacing w:after="0" w:line="0" w:lineRule="atLeast"/>
        <w:ind w:left="967"/>
        <w:rPr>
          <w:rFonts w:asciiTheme="majorHAnsi" w:hAnsiTheme="majorHAnsi" w:cstheme="majorHAnsi"/>
          <w:sz w:val="16"/>
          <w:szCs w:val="16"/>
        </w:rPr>
      </w:pPr>
    </w:p>
    <w:p w14:paraId="5CACB201" w14:textId="47B03C8B" w:rsidR="00593652" w:rsidRPr="005B7176" w:rsidRDefault="005B7176">
      <w:pPr>
        <w:rPr>
          <w:rFonts w:cstheme="minorHAnsi"/>
          <w:b/>
          <w:bCs/>
          <w:sz w:val="24"/>
          <w:szCs w:val="24"/>
        </w:rPr>
      </w:pPr>
      <w:r w:rsidRPr="005B7176">
        <w:rPr>
          <w:rFonts w:cstheme="minorHAnsi"/>
          <w:b/>
          <w:bCs/>
          <w:sz w:val="24"/>
          <w:szCs w:val="24"/>
        </w:rPr>
        <w:t xml:space="preserve">Interpretation criteria for Antibiotic Resistance </w:t>
      </w:r>
      <w:r w:rsidR="00456E4B">
        <w:rPr>
          <w:rFonts w:cstheme="minorHAnsi"/>
          <w:b/>
          <w:bCs/>
          <w:sz w:val="24"/>
          <w:szCs w:val="24"/>
        </w:rPr>
        <w:t xml:space="preserve">and pilus </w:t>
      </w:r>
      <w:r w:rsidRPr="005B7176">
        <w:rPr>
          <w:rFonts w:cstheme="minorHAnsi"/>
          <w:b/>
          <w:bCs/>
          <w:sz w:val="24"/>
          <w:szCs w:val="24"/>
        </w:rPr>
        <w:t xml:space="preserve">genes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415"/>
        <w:gridCol w:w="4950"/>
        <w:gridCol w:w="5040"/>
      </w:tblGrid>
      <w:tr w:rsidR="00593652" w:rsidRPr="0022496A" w14:paraId="5ADDE05D" w14:textId="77777777" w:rsidTr="00FB600F">
        <w:tc>
          <w:tcPr>
            <w:tcW w:w="3415" w:type="dxa"/>
            <w:shd w:val="clear" w:color="auto" w:fill="D9E2F3" w:themeFill="accent1" w:themeFillTint="33"/>
          </w:tcPr>
          <w:p w14:paraId="421DD65F" w14:textId="629B257E" w:rsidR="00593652" w:rsidRPr="0022496A" w:rsidRDefault="00593652" w:rsidP="005B7176">
            <w:pPr>
              <w:jc w:val="center"/>
              <w:rPr>
                <w:rFonts w:cstheme="minorHAnsi"/>
                <w:b/>
                <w:bCs/>
              </w:rPr>
            </w:pPr>
            <w:r w:rsidRPr="0022496A">
              <w:rPr>
                <w:rFonts w:cstheme="minorHAnsi"/>
                <w:b/>
                <w:bCs/>
              </w:rPr>
              <w:t>Antibiotic Resistance Gene</w:t>
            </w:r>
            <w:r w:rsidR="00456E4B" w:rsidRPr="0022496A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950" w:type="dxa"/>
            <w:shd w:val="clear" w:color="auto" w:fill="D9E2F3" w:themeFill="accent1" w:themeFillTint="33"/>
          </w:tcPr>
          <w:p w14:paraId="147508CD" w14:textId="4FBE4E21" w:rsidR="00593652" w:rsidRPr="0022496A" w:rsidRDefault="00593652" w:rsidP="005B7176">
            <w:pPr>
              <w:jc w:val="center"/>
              <w:rPr>
                <w:rFonts w:cstheme="minorHAnsi"/>
                <w:b/>
                <w:bCs/>
              </w:rPr>
            </w:pPr>
            <w:r w:rsidRPr="0022496A">
              <w:rPr>
                <w:rFonts w:cstheme="minorHAnsi"/>
                <w:b/>
                <w:bCs/>
              </w:rPr>
              <w:t>Target</w:t>
            </w:r>
          </w:p>
        </w:tc>
        <w:tc>
          <w:tcPr>
            <w:tcW w:w="5040" w:type="dxa"/>
            <w:shd w:val="clear" w:color="auto" w:fill="D9E2F3" w:themeFill="accent1" w:themeFillTint="33"/>
          </w:tcPr>
          <w:p w14:paraId="68DF5572" w14:textId="7C60FB9A" w:rsidR="00593652" w:rsidRPr="0022496A" w:rsidRDefault="00593652" w:rsidP="005B7176">
            <w:pPr>
              <w:jc w:val="center"/>
              <w:rPr>
                <w:rFonts w:cstheme="minorHAnsi"/>
                <w:b/>
                <w:bCs/>
              </w:rPr>
            </w:pPr>
            <w:r w:rsidRPr="0022496A">
              <w:rPr>
                <w:rFonts w:cstheme="minorHAnsi"/>
                <w:b/>
                <w:bCs/>
              </w:rPr>
              <w:t>Interpretation</w:t>
            </w:r>
          </w:p>
        </w:tc>
      </w:tr>
      <w:tr w:rsidR="00593652" w:rsidRPr="0022496A" w14:paraId="20E38FCE" w14:textId="77777777" w:rsidTr="00EF3679">
        <w:tc>
          <w:tcPr>
            <w:tcW w:w="3415" w:type="dxa"/>
            <w:shd w:val="clear" w:color="auto" w:fill="FFFF00"/>
          </w:tcPr>
          <w:p w14:paraId="335EFB67" w14:textId="291E6866" w:rsidR="00593652" w:rsidRPr="0022496A" w:rsidRDefault="00593652" w:rsidP="005B7176">
            <w:pPr>
              <w:jc w:val="center"/>
              <w:rPr>
                <w:rFonts w:cstheme="minorHAnsi"/>
              </w:rPr>
            </w:pPr>
            <w:r w:rsidRPr="0022496A">
              <w:rPr>
                <w:rFonts w:cstheme="minorHAnsi"/>
                <w:i/>
              </w:rPr>
              <w:t>pbp2B</w:t>
            </w:r>
            <w:r w:rsidR="00456E4B" w:rsidRPr="0022496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950" w:type="dxa"/>
            <w:shd w:val="clear" w:color="auto" w:fill="FFFF00"/>
          </w:tcPr>
          <w:p w14:paraId="5FEA5B19" w14:textId="77777777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>SPN Penicillin susceptibility</w:t>
            </w:r>
          </w:p>
        </w:tc>
        <w:tc>
          <w:tcPr>
            <w:tcW w:w="5040" w:type="dxa"/>
            <w:shd w:val="clear" w:color="auto" w:fill="FFFF00"/>
          </w:tcPr>
          <w:p w14:paraId="3CB5AE11" w14:textId="04A47A6B" w:rsidR="00593652" w:rsidRPr="0022496A" w:rsidRDefault="00593652" w:rsidP="00593652">
            <w:pPr>
              <w:rPr>
                <w:rFonts w:cstheme="minorHAnsi"/>
                <w:highlight w:val="yellow"/>
              </w:rPr>
            </w:pPr>
            <w:r w:rsidRPr="0022496A">
              <w:rPr>
                <w:rFonts w:cstheme="minorHAnsi"/>
                <w:highlight w:val="yellow"/>
              </w:rPr>
              <w:t>Should be interpreted as Penicillin sensitivity</w:t>
            </w:r>
            <w:r w:rsidR="00456E4B" w:rsidRPr="0022496A">
              <w:rPr>
                <w:rFonts w:cstheme="minorHAnsi"/>
                <w:highlight w:val="yellow"/>
              </w:rPr>
              <w:t xml:space="preserve">. If PCR is </w:t>
            </w:r>
            <w:proofErr w:type="gramStart"/>
            <w:r w:rsidR="00456E4B" w:rsidRPr="0022496A">
              <w:rPr>
                <w:rFonts w:cstheme="minorHAnsi"/>
                <w:highlight w:val="yellow"/>
              </w:rPr>
              <w:t>negative</w:t>
            </w:r>
            <w:proofErr w:type="gramEnd"/>
            <w:r w:rsidR="00456E4B" w:rsidRPr="0022496A">
              <w:rPr>
                <w:rFonts w:cstheme="minorHAnsi"/>
                <w:highlight w:val="yellow"/>
              </w:rPr>
              <w:t xml:space="preserve"> then Penicillin non-susceptible</w:t>
            </w:r>
          </w:p>
        </w:tc>
      </w:tr>
      <w:tr w:rsidR="00593652" w:rsidRPr="0022496A" w14:paraId="57E88211" w14:textId="77777777" w:rsidTr="00115665">
        <w:tc>
          <w:tcPr>
            <w:tcW w:w="3415" w:type="dxa"/>
            <w:shd w:val="clear" w:color="auto" w:fill="auto"/>
          </w:tcPr>
          <w:p w14:paraId="26B2E523" w14:textId="458549E7" w:rsidR="00593652" w:rsidRPr="0022496A" w:rsidRDefault="00593652" w:rsidP="005B7176">
            <w:pPr>
              <w:jc w:val="center"/>
              <w:rPr>
                <w:rFonts w:cstheme="minorHAnsi"/>
                <w:i/>
              </w:rPr>
            </w:pPr>
            <w:proofErr w:type="spellStart"/>
            <w:r w:rsidRPr="0022496A">
              <w:rPr>
                <w:rFonts w:cstheme="minorHAnsi"/>
                <w:i/>
              </w:rPr>
              <w:t>ermB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380D47E9" w14:textId="2570FC62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>SPN Erythromycin and Clindamycin resistance</w:t>
            </w:r>
          </w:p>
        </w:tc>
        <w:tc>
          <w:tcPr>
            <w:tcW w:w="5040" w:type="dxa"/>
            <w:shd w:val="clear" w:color="auto" w:fill="auto"/>
          </w:tcPr>
          <w:p w14:paraId="708C781A" w14:textId="2C96B5FE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 xml:space="preserve">Resistant to Erythromycin and Clindamycin </w:t>
            </w:r>
          </w:p>
        </w:tc>
      </w:tr>
      <w:tr w:rsidR="00593652" w:rsidRPr="0022496A" w14:paraId="3E0FAEDD" w14:textId="77777777" w:rsidTr="00115665">
        <w:tc>
          <w:tcPr>
            <w:tcW w:w="3415" w:type="dxa"/>
            <w:shd w:val="clear" w:color="auto" w:fill="auto"/>
          </w:tcPr>
          <w:p w14:paraId="506A359A" w14:textId="7A8F10CB" w:rsidR="00593652" w:rsidRPr="0022496A" w:rsidRDefault="00593652" w:rsidP="005B7176">
            <w:pPr>
              <w:jc w:val="center"/>
              <w:rPr>
                <w:rFonts w:cstheme="minorHAnsi"/>
                <w:i/>
              </w:rPr>
            </w:pPr>
            <w:proofErr w:type="spellStart"/>
            <w:r w:rsidRPr="0022496A">
              <w:rPr>
                <w:rFonts w:cstheme="minorHAnsi"/>
                <w:i/>
              </w:rPr>
              <w:t>mef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15972C9D" w14:textId="5D8429BD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 xml:space="preserve">SPN Erythromycin resistance  </w:t>
            </w:r>
          </w:p>
        </w:tc>
        <w:tc>
          <w:tcPr>
            <w:tcW w:w="5040" w:type="dxa"/>
            <w:shd w:val="clear" w:color="auto" w:fill="auto"/>
          </w:tcPr>
          <w:p w14:paraId="63974A71" w14:textId="708800E1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 xml:space="preserve">Resistant to Erythromycin </w:t>
            </w:r>
          </w:p>
        </w:tc>
      </w:tr>
      <w:tr w:rsidR="00593652" w:rsidRPr="0022496A" w14:paraId="1EF77539" w14:textId="77777777" w:rsidTr="00115665">
        <w:tc>
          <w:tcPr>
            <w:tcW w:w="3415" w:type="dxa"/>
            <w:shd w:val="clear" w:color="auto" w:fill="auto"/>
          </w:tcPr>
          <w:p w14:paraId="76DF93D5" w14:textId="2895435C" w:rsidR="00593652" w:rsidRPr="0022496A" w:rsidRDefault="00593652" w:rsidP="005B7176">
            <w:pPr>
              <w:jc w:val="center"/>
              <w:rPr>
                <w:rFonts w:cstheme="minorHAnsi"/>
              </w:rPr>
            </w:pPr>
            <w:proofErr w:type="spellStart"/>
            <w:r w:rsidRPr="0022496A">
              <w:rPr>
                <w:rFonts w:cstheme="minorHAnsi"/>
                <w:i/>
              </w:rPr>
              <w:t>tetM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380328E5" w14:textId="77777777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>SPN Tetracycline resistance</w:t>
            </w:r>
          </w:p>
        </w:tc>
        <w:tc>
          <w:tcPr>
            <w:tcW w:w="5040" w:type="dxa"/>
            <w:shd w:val="clear" w:color="auto" w:fill="auto"/>
          </w:tcPr>
          <w:p w14:paraId="6C449AE7" w14:textId="7FBCD37E" w:rsidR="00593652" w:rsidRPr="0022496A" w:rsidRDefault="005B7176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>Resistant to Tetracycline</w:t>
            </w:r>
          </w:p>
        </w:tc>
      </w:tr>
      <w:tr w:rsidR="00593652" w:rsidRPr="0022496A" w14:paraId="3E990858" w14:textId="77777777" w:rsidTr="00115665">
        <w:tc>
          <w:tcPr>
            <w:tcW w:w="3415" w:type="dxa"/>
            <w:shd w:val="clear" w:color="auto" w:fill="auto"/>
          </w:tcPr>
          <w:p w14:paraId="49E07121" w14:textId="1C150A9F" w:rsidR="00593652" w:rsidRPr="0022496A" w:rsidRDefault="00593652" w:rsidP="005B7176">
            <w:pPr>
              <w:jc w:val="center"/>
              <w:rPr>
                <w:rFonts w:cstheme="minorHAnsi"/>
                <w:i/>
              </w:rPr>
            </w:pPr>
            <w:r w:rsidRPr="0022496A">
              <w:rPr>
                <w:rFonts w:cstheme="minorHAnsi"/>
                <w:i/>
              </w:rPr>
              <w:t>cat</w:t>
            </w:r>
          </w:p>
        </w:tc>
        <w:tc>
          <w:tcPr>
            <w:tcW w:w="4950" w:type="dxa"/>
            <w:shd w:val="clear" w:color="auto" w:fill="auto"/>
          </w:tcPr>
          <w:p w14:paraId="4260D980" w14:textId="4CDE15EF" w:rsidR="00593652" w:rsidRPr="0022496A" w:rsidRDefault="00593652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>SPN Chloramphenicol resistance</w:t>
            </w:r>
          </w:p>
        </w:tc>
        <w:tc>
          <w:tcPr>
            <w:tcW w:w="5040" w:type="dxa"/>
            <w:shd w:val="clear" w:color="auto" w:fill="auto"/>
          </w:tcPr>
          <w:p w14:paraId="1884ED87" w14:textId="08F56499" w:rsidR="00593652" w:rsidRPr="0022496A" w:rsidRDefault="005B7176" w:rsidP="00593652">
            <w:pPr>
              <w:rPr>
                <w:rFonts w:cstheme="minorHAnsi"/>
              </w:rPr>
            </w:pPr>
            <w:r w:rsidRPr="0022496A">
              <w:rPr>
                <w:rFonts w:cstheme="minorHAnsi"/>
              </w:rPr>
              <w:t>Resistant to Chloramphenicol</w:t>
            </w:r>
          </w:p>
        </w:tc>
      </w:tr>
    </w:tbl>
    <w:p w14:paraId="43334A0E" w14:textId="13BCF3D3" w:rsidR="00593652" w:rsidRPr="00456E4B" w:rsidRDefault="00593652" w:rsidP="00884F12">
      <w:pPr>
        <w:rPr>
          <w:rFonts w:cstheme="minorHAnsi"/>
          <w:sz w:val="24"/>
          <w:szCs w:val="24"/>
        </w:rPr>
      </w:pPr>
    </w:p>
    <w:sectPr w:rsidR="00593652" w:rsidRPr="00456E4B" w:rsidSect="00C26793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6581" w14:textId="77777777" w:rsidR="00995FC0" w:rsidRDefault="00995FC0" w:rsidP="00CA2C0B">
      <w:pPr>
        <w:spacing w:after="0" w:line="240" w:lineRule="auto"/>
      </w:pPr>
      <w:r>
        <w:separator/>
      </w:r>
    </w:p>
  </w:endnote>
  <w:endnote w:type="continuationSeparator" w:id="0">
    <w:p w14:paraId="4701B54F" w14:textId="77777777" w:rsidR="00995FC0" w:rsidRDefault="00995FC0" w:rsidP="00C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7966" w14:textId="77777777" w:rsidR="00995FC0" w:rsidRDefault="00995FC0" w:rsidP="00CA2C0B">
      <w:pPr>
        <w:spacing w:after="0" w:line="240" w:lineRule="auto"/>
      </w:pPr>
      <w:r>
        <w:separator/>
      </w:r>
    </w:p>
  </w:footnote>
  <w:footnote w:type="continuationSeparator" w:id="0">
    <w:p w14:paraId="0DAE7471" w14:textId="77777777" w:rsidR="00995FC0" w:rsidRDefault="00995FC0" w:rsidP="00CA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277B"/>
    <w:multiLevelType w:val="hybridMultilevel"/>
    <w:tmpl w:val="DA348874"/>
    <w:lvl w:ilvl="0" w:tplc="540A6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ECF"/>
    <w:multiLevelType w:val="hybridMultilevel"/>
    <w:tmpl w:val="25C427C0"/>
    <w:lvl w:ilvl="0" w:tplc="18386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52"/>
    <w:rsid w:val="00115665"/>
    <w:rsid w:val="001163CF"/>
    <w:rsid w:val="0022496A"/>
    <w:rsid w:val="004537B7"/>
    <w:rsid w:val="00456E4B"/>
    <w:rsid w:val="00593652"/>
    <w:rsid w:val="005B7176"/>
    <w:rsid w:val="006443A4"/>
    <w:rsid w:val="00884F12"/>
    <w:rsid w:val="00995FC0"/>
    <w:rsid w:val="009D474D"/>
    <w:rsid w:val="00C26793"/>
    <w:rsid w:val="00CA2C0B"/>
    <w:rsid w:val="00D33929"/>
    <w:rsid w:val="00DA1A1C"/>
    <w:rsid w:val="00EE4E66"/>
    <w:rsid w:val="00EF3679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344C7"/>
  <w15:chartTrackingRefBased/>
  <w15:docId w15:val="{FDC3AAD9-1B0B-4B0C-AE82-17DABDE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3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52"/>
    <w:rPr>
      <w:sz w:val="20"/>
      <w:szCs w:val="20"/>
    </w:rPr>
  </w:style>
  <w:style w:type="character" w:customStyle="1" w:styleId="citation-doi">
    <w:name w:val="citation-doi"/>
    <w:basedOn w:val="DefaultParagraphFont"/>
    <w:rsid w:val="00C26793"/>
  </w:style>
  <w:style w:type="character" w:customStyle="1" w:styleId="secondary-date">
    <w:name w:val="secondary-date"/>
    <w:basedOn w:val="DefaultParagraphFont"/>
    <w:rsid w:val="00C26793"/>
  </w:style>
  <w:style w:type="paragraph" w:styleId="Header">
    <w:name w:val="header"/>
    <w:basedOn w:val="Normal"/>
    <w:link w:val="HeaderChar"/>
    <w:uiPriority w:val="99"/>
    <w:unhideWhenUsed/>
    <w:rsid w:val="00C2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93"/>
  </w:style>
  <w:style w:type="paragraph" w:styleId="Footer">
    <w:name w:val="footer"/>
    <w:basedOn w:val="Normal"/>
    <w:link w:val="FooterChar"/>
    <w:uiPriority w:val="99"/>
    <w:unhideWhenUsed/>
    <w:rsid w:val="00C2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9. SPN_Oligonucleotides used in the multiplex real time PCR for antibiotic resistance and pilus gene detection.docx</FriendlyName>
    <WebRequestID xmlns="6494a3be-e040-4f6c-bab4-12d0ef0caeaa">1601</WebRequestID>
    <RequestType xmlns="6494a3be-e040-4f6c-bab4-12d0ef0caeaa">Update</Reques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296CA7-A5A0-4801-9529-AFB6CB57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7EC01-E290-453F-AB8A-888795A94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DA7EF-8983-4661-A7E8-086A10786B7F}"/>
</file>

<file path=customXml/itemProps4.xml><?xml version="1.0" encoding="utf-8"?>
<ds:datastoreItem xmlns:ds="http://schemas.openxmlformats.org/officeDocument/2006/customXml" ds:itemID="{15606EBB-064F-42C6-9920-6D120FEF6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Velusamy, Srinivasan (CDC/DDID/NCIRD/DBD)</dc:creator>
  <cp:keywords/>
  <dc:description/>
  <cp:lastModifiedBy>McGee, Lesley (CDC/DDID/NCIRD/DBD)</cp:lastModifiedBy>
  <cp:revision>2</cp:revision>
  <dcterms:created xsi:type="dcterms:W3CDTF">2021-06-24T13:48:00Z</dcterms:created>
  <dcterms:modified xsi:type="dcterms:W3CDTF">2021-06-24T13:48:00Z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2021-02-19T14:52:45Z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f91a9748-716d-45bd-9ac8-e74bef3a1178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</Properties>
</file>